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12410" w14:textId="333A45D1" w:rsidR="00576730" w:rsidRDefault="00576730" w:rsidP="000E654A">
      <w:pPr>
        <w:spacing w:line="259" w:lineRule="auto"/>
        <w:rPr>
          <w:rFonts w:cstheme="minorHAnsi"/>
          <w:szCs w:val="22"/>
        </w:rPr>
      </w:pPr>
    </w:p>
    <w:p w14:paraId="5D95253C" w14:textId="77777777" w:rsidR="003625D2" w:rsidRDefault="003625D2" w:rsidP="000E654A">
      <w:pPr>
        <w:spacing w:line="259" w:lineRule="auto"/>
        <w:rPr>
          <w:rFonts w:cstheme="minorHAnsi"/>
          <w:szCs w:val="22"/>
        </w:rPr>
      </w:pPr>
    </w:p>
    <w:p w14:paraId="0339A999" w14:textId="562C1079" w:rsidR="008D6C4B" w:rsidRDefault="008D6C4B" w:rsidP="000E654A">
      <w:pPr>
        <w:spacing w:line="259" w:lineRule="auto"/>
        <w:rPr>
          <w:rFonts w:cstheme="minorHAnsi"/>
          <w:szCs w:val="22"/>
        </w:rPr>
      </w:pPr>
    </w:p>
    <w:p w14:paraId="7380CD25" w14:textId="77777777" w:rsidR="008D6C4B" w:rsidRDefault="008D6C4B" w:rsidP="000E654A">
      <w:pPr>
        <w:spacing w:line="259" w:lineRule="auto"/>
        <w:rPr>
          <w:rFonts w:cstheme="minorHAnsi"/>
          <w:szCs w:val="22"/>
        </w:rPr>
      </w:pPr>
    </w:p>
    <w:p w14:paraId="4FF2595A" w14:textId="023FF75D" w:rsidR="00576730" w:rsidRPr="002121E7" w:rsidRDefault="002E0FE4" w:rsidP="003625D2">
      <w:pPr>
        <w:spacing w:line="259" w:lineRule="auto"/>
        <w:jc w:val="center"/>
        <w:rPr>
          <w:rFonts w:cstheme="minorHAnsi"/>
          <w:color w:val="ED7D31" w:themeColor="accent2"/>
          <w:sz w:val="96"/>
          <w:szCs w:val="96"/>
        </w:rPr>
      </w:pPr>
      <w:r w:rsidRPr="002121E7">
        <w:rPr>
          <w:rFonts w:cstheme="minorHAnsi"/>
          <w:color w:val="ED7D31" w:themeColor="accent2"/>
          <w:sz w:val="96"/>
          <w:szCs w:val="96"/>
        </w:rPr>
        <w:t>Wettspielprogramm</w:t>
      </w:r>
    </w:p>
    <w:p w14:paraId="730F087A" w14:textId="77777777" w:rsidR="00576730" w:rsidRDefault="00576730" w:rsidP="000E654A">
      <w:pPr>
        <w:spacing w:line="259" w:lineRule="auto"/>
        <w:rPr>
          <w:rFonts w:cstheme="minorHAnsi"/>
          <w:szCs w:val="22"/>
        </w:rPr>
      </w:pPr>
    </w:p>
    <w:p w14:paraId="7DE9C434" w14:textId="5CEF15E9" w:rsidR="00576730" w:rsidRDefault="00576730" w:rsidP="000E654A">
      <w:pPr>
        <w:spacing w:line="259" w:lineRule="auto"/>
        <w:rPr>
          <w:rFonts w:cstheme="minorHAnsi"/>
          <w:szCs w:val="22"/>
        </w:rPr>
      </w:pPr>
    </w:p>
    <w:p w14:paraId="5B2866C2" w14:textId="77777777" w:rsidR="003625D2" w:rsidRDefault="003625D2" w:rsidP="000E654A">
      <w:pPr>
        <w:spacing w:line="259" w:lineRule="auto"/>
        <w:rPr>
          <w:rFonts w:cstheme="minorHAnsi"/>
          <w:szCs w:val="22"/>
        </w:rPr>
      </w:pPr>
    </w:p>
    <w:p w14:paraId="18138108" w14:textId="0AB14599" w:rsidR="008D6C4B" w:rsidRDefault="008D6C4B" w:rsidP="000E654A">
      <w:pPr>
        <w:spacing w:line="259" w:lineRule="auto"/>
        <w:rPr>
          <w:rFonts w:cstheme="minorHAnsi"/>
          <w:szCs w:val="22"/>
        </w:rPr>
      </w:pPr>
      <w:r>
        <w:rPr>
          <w:rFonts w:cstheme="minorHAnsi"/>
          <w:noProof/>
          <w:szCs w:val="22"/>
        </w:rPr>
        <w:drawing>
          <wp:anchor distT="0" distB="0" distL="114300" distR="114300" simplePos="0" relativeHeight="251658240" behindDoc="0" locked="0" layoutInCell="1" allowOverlap="1" wp14:anchorId="4DC7B415" wp14:editId="193D0F76">
            <wp:simplePos x="0" y="0"/>
            <wp:positionH relativeFrom="margin">
              <wp:posOffset>538480</wp:posOffset>
            </wp:positionH>
            <wp:positionV relativeFrom="paragraph">
              <wp:posOffset>186690</wp:posOffset>
            </wp:positionV>
            <wp:extent cx="4679315" cy="3952240"/>
            <wp:effectExtent l="0" t="0" r="6985" b="0"/>
            <wp:wrapSquare wrapText="bothSides"/>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rotWithShape="1">
                    <a:blip r:embed="rId8" cstate="print">
                      <a:extLst>
                        <a:ext uri="{28A0092B-C50C-407E-A947-70E740481C1C}">
                          <a14:useLocalDpi xmlns:a14="http://schemas.microsoft.com/office/drawing/2010/main" val="0"/>
                        </a:ext>
                      </a:extLst>
                    </a:blip>
                    <a:srcRect t="3526" b="5024"/>
                    <a:stretch/>
                  </pic:blipFill>
                  <pic:spPr bwMode="auto">
                    <a:xfrm>
                      <a:off x="0" y="0"/>
                      <a:ext cx="4679315" cy="39522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6A041673" w14:textId="77777777" w:rsidR="008D6C4B" w:rsidRDefault="008D6C4B" w:rsidP="000E654A">
      <w:pPr>
        <w:spacing w:line="259" w:lineRule="auto"/>
        <w:rPr>
          <w:rFonts w:cstheme="minorHAnsi"/>
          <w:szCs w:val="22"/>
        </w:rPr>
      </w:pPr>
    </w:p>
    <w:p w14:paraId="37216054" w14:textId="1E665068" w:rsidR="00576730" w:rsidRDefault="00576730" w:rsidP="000E654A">
      <w:pPr>
        <w:spacing w:line="259" w:lineRule="auto"/>
        <w:rPr>
          <w:rFonts w:cstheme="minorHAnsi"/>
          <w:szCs w:val="22"/>
        </w:rPr>
      </w:pPr>
    </w:p>
    <w:p w14:paraId="56276B3D" w14:textId="4149EB9C" w:rsidR="007644B5" w:rsidRDefault="007644B5" w:rsidP="000E654A">
      <w:pPr>
        <w:spacing w:line="259" w:lineRule="auto"/>
        <w:rPr>
          <w:rFonts w:cstheme="minorHAnsi"/>
          <w:szCs w:val="22"/>
        </w:rPr>
      </w:pPr>
    </w:p>
    <w:p w14:paraId="4BE0A174" w14:textId="039EBA8F" w:rsidR="007644B5" w:rsidRDefault="007644B5" w:rsidP="000E654A">
      <w:pPr>
        <w:spacing w:line="259" w:lineRule="auto"/>
        <w:rPr>
          <w:rFonts w:cstheme="minorHAnsi"/>
          <w:szCs w:val="22"/>
        </w:rPr>
      </w:pPr>
    </w:p>
    <w:p w14:paraId="7B67A423" w14:textId="5210C8A7" w:rsidR="007644B5" w:rsidRDefault="007644B5" w:rsidP="000E654A">
      <w:pPr>
        <w:spacing w:line="259" w:lineRule="auto"/>
        <w:rPr>
          <w:rFonts w:cstheme="minorHAnsi"/>
          <w:szCs w:val="22"/>
        </w:rPr>
      </w:pPr>
    </w:p>
    <w:p w14:paraId="68EE84E9" w14:textId="216DBB1C" w:rsidR="007644B5" w:rsidRDefault="007644B5" w:rsidP="000E654A">
      <w:pPr>
        <w:spacing w:line="259" w:lineRule="auto"/>
        <w:rPr>
          <w:rFonts w:cstheme="minorHAnsi"/>
          <w:szCs w:val="22"/>
        </w:rPr>
      </w:pPr>
    </w:p>
    <w:p w14:paraId="09AFDA32" w14:textId="3A526C68" w:rsidR="007644B5" w:rsidRDefault="007644B5" w:rsidP="000E654A">
      <w:pPr>
        <w:spacing w:line="259" w:lineRule="auto"/>
        <w:rPr>
          <w:rFonts w:cstheme="minorHAnsi"/>
          <w:szCs w:val="22"/>
        </w:rPr>
      </w:pPr>
    </w:p>
    <w:p w14:paraId="0715AD1F" w14:textId="659F41D8" w:rsidR="007644B5" w:rsidRDefault="007644B5" w:rsidP="000E654A">
      <w:pPr>
        <w:spacing w:line="259" w:lineRule="auto"/>
        <w:rPr>
          <w:rFonts w:cstheme="minorHAnsi"/>
          <w:szCs w:val="22"/>
        </w:rPr>
      </w:pPr>
    </w:p>
    <w:p w14:paraId="29ADF587" w14:textId="11B111C4" w:rsidR="007644B5" w:rsidRDefault="007644B5" w:rsidP="000E654A">
      <w:pPr>
        <w:spacing w:line="259" w:lineRule="auto"/>
        <w:rPr>
          <w:rFonts w:cstheme="minorHAnsi"/>
          <w:szCs w:val="22"/>
        </w:rPr>
      </w:pPr>
    </w:p>
    <w:p w14:paraId="510337E3" w14:textId="0383D556" w:rsidR="007644B5" w:rsidRDefault="007644B5" w:rsidP="000E654A">
      <w:pPr>
        <w:spacing w:line="259" w:lineRule="auto"/>
        <w:rPr>
          <w:rFonts w:cstheme="minorHAnsi"/>
          <w:szCs w:val="22"/>
        </w:rPr>
      </w:pPr>
    </w:p>
    <w:p w14:paraId="739BFDDC" w14:textId="4266D4E9" w:rsidR="007644B5" w:rsidRDefault="007644B5" w:rsidP="000E654A">
      <w:pPr>
        <w:spacing w:line="259" w:lineRule="auto"/>
        <w:rPr>
          <w:rFonts w:cstheme="minorHAnsi"/>
          <w:szCs w:val="22"/>
        </w:rPr>
      </w:pPr>
    </w:p>
    <w:p w14:paraId="7E02CF60" w14:textId="4CDA82D2" w:rsidR="007644B5" w:rsidRDefault="007644B5" w:rsidP="000E654A">
      <w:pPr>
        <w:spacing w:line="259" w:lineRule="auto"/>
        <w:rPr>
          <w:rFonts w:cstheme="minorHAnsi"/>
          <w:szCs w:val="22"/>
        </w:rPr>
      </w:pPr>
    </w:p>
    <w:p w14:paraId="75D99052" w14:textId="3682986B" w:rsidR="007644B5" w:rsidRDefault="007644B5" w:rsidP="000E654A">
      <w:pPr>
        <w:spacing w:line="259" w:lineRule="auto"/>
        <w:rPr>
          <w:rFonts w:cstheme="minorHAnsi"/>
          <w:szCs w:val="22"/>
        </w:rPr>
      </w:pPr>
    </w:p>
    <w:p w14:paraId="4B1E19D0" w14:textId="5CD10B57" w:rsidR="007644B5" w:rsidRDefault="007644B5" w:rsidP="000E654A">
      <w:pPr>
        <w:spacing w:line="259" w:lineRule="auto"/>
        <w:rPr>
          <w:rFonts w:cstheme="minorHAnsi"/>
          <w:szCs w:val="22"/>
        </w:rPr>
      </w:pPr>
    </w:p>
    <w:p w14:paraId="5AACED15" w14:textId="37102EB9" w:rsidR="007644B5" w:rsidRDefault="007644B5" w:rsidP="000E654A">
      <w:pPr>
        <w:spacing w:line="259" w:lineRule="auto"/>
        <w:rPr>
          <w:rFonts w:cstheme="minorHAnsi"/>
          <w:szCs w:val="22"/>
        </w:rPr>
      </w:pPr>
    </w:p>
    <w:p w14:paraId="02DD3EDC" w14:textId="7CC1349E" w:rsidR="007644B5" w:rsidRDefault="007644B5" w:rsidP="000E654A">
      <w:pPr>
        <w:spacing w:line="259" w:lineRule="auto"/>
        <w:rPr>
          <w:rFonts w:cstheme="minorHAnsi"/>
          <w:szCs w:val="22"/>
        </w:rPr>
      </w:pPr>
    </w:p>
    <w:p w14:paraId="1B0C822C" w14:textId="49EA8443" w:rsidR="007644B5" w:rsidRDefault="007644B5" w:rsidP="000E654A">
      <w:pPr>
        <w:spacing w:line="259" w:lineRule="auto"/>
        <w:rPr>
          <w:rFonts w:cstheme="minorHAnsi"/>
          <w:szCs w:val="22"/>
        </w:rPr>
      </w:pPr>
    </w:p>
    <w:p w14:paraId="44E0D39C" w14:textId="0022D647" w:rsidR="007644B5" w:rsidRDefault="007644B5" w:rsidP="000E654A">
      <w:pPr>
        <w:spacing w:line="259" w:lineRule="auto"/>
        <w:rPr>
          <w:rFonts w:cstheme="minorHAnsi"/>
          <w:szCs w:val="22"/>
        </w:rPr>
      </w:pPr>
    </w:p>
    <w:p w14:paraId="538303A9" w14:textId="64304821" w:rsidR="007644B5" w:rsidRDefault="007644B5" w:rsidP="000E654A">
      <w:pPr>
        <w:spacing w:line="259" w:lineRule="auto"/>
        <w:rPr>
          <w:rFonts w:cstheme="minorHAnsi"/>
          <w:szCs w:val="22"/>
        </w:rPr>
      </w:pPr>
    </w:p>
    <w:p w14:paraId="2B4C0B22" w14:textId="1F53D578" w:rsidR="007644B5" w:rsidRDefault="007644B5" w:rsidP="000E654A">
      <w:pPr>
        <w:spacing w:line="259" w:lineRule="auto"/>
        <w:rPr>
          <w:rFonts w:cstheme="minorHAnsi"/>
          <w:szCs w:val="22"/>
        </w:rPr>
      </w:pPr>
    </w:p>
    <w:p w14:paraId="6E312652" w14:textId="6E980DCC" w:rsidR="007644B5" w:rsidRDefault="007644B5" w:rsidP="000E654A">
      <w:pPr>
        <w:spacing w:line="259" w:lineRule="auto"/>
        <w:rPr>
          <w:rFonts w:cstheme="minorHAnsi"/>
          <w:szCs w:val="22"/>
        </w:rPr>
      </w:pPr>
    </w:p>
    <w:p w14:paraId="5A564E9B" w14:textId="3C12881F" w:rsidR="007644B5" w:rsidRDefault="007644B5" w:rsidP="000E654A">
      <w:pPr>
        <w:spacing w:line="259" w:lineRule="auto"/>
        <w:rPr>
          <w:rFonts w:cstheme="minorHAnsi"/>
          <w:szCs w:val="22"/>
        </w:rPr>
      </w:pPr>
    </w:p>
    <w:p w14:paraId="2DFCD1BF" w14:textId="3DC2657C" w:rsidR="007644B5" w:rsidRDefault="007644B5" w:rsidP="000E654A">
      <w:pPr>
        <w:spacing w:line="259" w:lineRule="auto"/>
        <w:rPr>
          <w:rFonts w:cstheme="minorHAnsi"/>
          <w:szCs w:val="22"/>
        </w:rPr>
      </w:pPr>
    </w:p>
    <w:p w14:paraId="65BC1518" w14:textId="7B822BC2" w:rsidR="003625D2" w:rsidRDefault="003625D2" w:rsidP="000E654A">
      <w:pPr>
        <w:spacing w:line="259" w:lineRule="auto"/>
        <w:rPr>
          <w:rFonts w:cstheme="minorHAnsi"/>
          <w:szCs w:val="22"/>
        </w:rPr>
      </w:pPr>
    </w:p>
    <w:p w14:paraId="4BD59CD9" w14:textId="77777777" w:rsidR="003625D2" w:rsidRDefault="003625D2" w:rsidP="000E654A">
      <w:pPr>
        <w:spacing w:line="259" w:lineRule="auto"/>
        <w:rPr>
          <w:rFonts w:cstheme="minorHAnsi"/>
          <w:szCs w:val="22"/>
        </w:rPr>
      </w:pPr>
    </w:p>
    <w:p w14:paraId="518F8553" w14:textId="30B59137" w:rsidR="007644B5" w:rsidRPr="002121E7" w:rsidRDefault="007644B5" w:rsidP="007644B5">
      <w:pPr>
        <w:spacing w:line="259" w:lineRule="auto"/>
        <w:ind w:left="1843"/>
        <w:rPr>
          <w:rFonts w:cstheme="minorHAnsi"/>
          <w:color w:val="ED7D31" w:themeColor="accent2"/>
          <w:sz w:val="72"/>
          <w:szCs w:val="72"/>
        </w:rPr>
      </w:pPr>
      <w:r w:rsidRPr="002121E7">
        <w:rPr>
          <w:rFonts w:cstheme="minorHAnsi"/>
          <w:color w:val="ED7D31" w:themeColor="accent2"/>
          <w:sz w:val="72"/>
          <w:szCs w:val="72"/>
        </w:rPr>
        <w:t>27.–29. Mai 2023</w:t>
      </w:r>
    </w:p>
    <w:p w14:paraId="1513FE4D" w14:textId="7077AC18" w:rsidR="00767899" w:rsidRDefault="007644B5" w:rsidP="007644B5">
      <w:pPr>
        <w:spacing w:line="259" w:lineRule="auto"/>
        <w:ind w:left="1843"/>
        <w:rPr>
          <w:rFonts w:cstheme="minorHAnsi"/>
          <w:color w:val="ED7D31" w:themeColor="accent2"/>
          <w:sz w:val="72"/>
          <w:szCs w:val="72"/>
        </w:rPr>
      </w:pPr>
      <w:r w:rsidRPr="002121E7">
        <w:rPr>
          <w:rFonts w:cstheme="minorHAnsi"/>
          <w:color w:val="ED7D31" w:themeColor="accent2"/>
          <w:sz w:val="72"/>
          <w:szCs w:val="72"/>
        </w:rPr>
        <w:t>Pratteln</w:t>
      </w:r>
    </w:p>
    <w:p w14:paraId="3A120257" w14:textId="77777777" w:rsidR="00767899" w:rsidRDefault="00767899">
      <w:pPr>
        <w:spacing w:line="259" w:lineRule="auto"/>
        <w:rPr>
          <w:rFonts w:cstheme="minorHAnsi"/>
          <w:color w:val="ED7D31" w:themeColor="accent2"/>
          <w:sz w:val="72"/>
          <w:szCs w:val="72"/>
        </w:rPr>
      </w:pPr>
      <w:r>
        <w:rPr>
          <w:rFonts w:cstheme="minorHAnsi"/>
          <w:color w:val="ED7D31" w:themeColor="accent2"/>
          <w:sz w:val="72"/>
          <w:szCs w:val="72"/>
        </w:rPr>
        <w:br w:type="page"/>
      </w:r>
    </w:p>
    <w:p w14:paraId="6DD07078" w14:textId="77777777" w:rsidR="007644B5" w:rsidRPr="002121E7" w:rsidRDefault="007644B5" w:rsidP="007644B5">
      <w:pPr>
        <w:spacing w:line="259" w:lineRule="auto"/>
        <w:ind w:left="1843"/>
        <w:rPr>
          <w:rFonts w:cstheme="minorHAnsi"/>
          <w:color w:val="ED7D31" w:themeColor="accent2"/>
          <w:sz w:val="72"/>
          <w:szCs w:val="72"/>
        </w:rPr>
      </w:pPr>
    </w:p>
    <w:p w14:paraId="5139FC3B" w14:textId="7AFD125D" w:rsidR="00D0330F" w:rsidRPr="00824922" w:rsidRDefault="00D0330F" w:rsidP="000E654A">
      <w:pPr>
        <w:spacing w:line="259" w:lineRule="auto"/>
        <w:rPr>
          <w:rFonts w:asciiTheme="majorHAnsi" w:hAnsiTheme="majorHAnsi" w:cstheme="majorHAnsi"/>
          <w:b/>
          <w:bCs/>
          <w:color w:val="ED7D31" w:themeColor="accent2"/>
          <w:sz w:val="32"/>
          <w:szCs w:val="32"/>
        </w:rPr>
      </w:pPr>
      <w:r w:rsidRPr="00824922">
        <w:rPr>
          <w:rFonts w:asciiTheme="majorHAnsi" w:hAnsiTheme="majorHAnsi" w:cstheme="majorHAnsi"/>
          <w:b/>
          <w:bCs/>
          <w:color w:val="ED7D31" w:themeColor="accent2"/>
          <w:sz w:val="32"/>
          <w:szCs w:val="32"/>
        </w:rPr>
        <w:t>Inhaltsverzeichnis</w:t>
      </w:r>
    </w:p>
    <w:p w14:paraId="4F26514D" w14:textId="57EED8AC" w:rsidR="00FC233A" w:rsidRDefault="00BE663D" w:rsidP="00BD11BB">
      <w:pPr>
        <w:pStyle w:val="Verzeichnis1"/>
        <w:rPr>
          <w:rFonts w:eastAsiaTheme="minorEastAsia" w:cstheme="minorBidi"/>
          <w:noProof/>
          <w:szCs w:val="22"/>
          <w:lang w:eastAsia="de-CH"/>
        </w:rPr>
      </w:pPr>
      <w:r>
        <w:rPr>
          <w:rFonts w:cstheme="minorHAnsi"/>
          <w:szCs w:val="22"/>
        </w:rPr>
        <w:fldChar w:fldCharType="begin"/>
      </w:r>
      <w:r>
        <w:rPr>
          <w:rFonts w:cstheme="minorHAnsi"/>
          <w:szCs w:val="22"/>
        </w:rPr>
        <w:instrText xml:space="preserve"> TOC \o "1-1" \h \z \u </w:instrText>
      </w:r>
      <w:r>
        <w:rPr>
          <w:rFonts w:cstheme="minorHAnsi"/>
          <w:szCs w:val="22"/>
        </w:rPr>
        <w:fldChar w:fldCharType="separate"/>
      </w:r>
      <w:hyperlink w:anchor="_Toc115897025" w:history="1">
        <w:r w:rsidR="00FC233A" w:rsidRPr="004A7109">
          <w:rPr>
            <w:rStyle w:val="Hyperlink"/>
            <w:rFonts w:eastAsiaTheme="majorEastAsia"/>
            <w:noProof/>
          </w:rPr>
          <w:t>1</w:t>
        </w:r>
        <w:r w:rsidR="00FC233A">
          <w:rPr>
            <w:rFonts w:eastAsiaTheme="minorEastAsia" w:cstheme="minorBidi"/>
            <w:noProof/>
            <w:szCs w:val="22"/>
            <w:lang w:eastAsia="de-CH"/>
          </w:rPr>
          <w:tab/>
        </w:r>
        <w:r w:rsidR="00FC233A" w:rsidRPr="004A7109">
          <w:rPr>
            <w:rStyle w:val="Hyperlink"/>
            <w:rFonts w:eastAsiaTheme="majorEastAsia"/>
            <w:noProof/>
          </w:rPr>
          <w:t>Grussworte</w:t>
        </w:r>
        <w:r w:rsidR="00FC233A">
          <w:rPr>
            <w:noProof/>
            <w:webHidden/>
          </w:rPr>
          <w:tab/>
        </w:r>
        <w:r w:rsidR="00FC233A">
          <w:rPr>
            <w:noProof/>
            <w:webHidden/>
          </w:rPr>
          <w:fldChar w:fldCharType="begin"/>
        </w:r>
        <w:r w:rsidR="00FC233A">
          <w:rPr>
            <w:noProof/>
            <w:webHidden/>
          </w:rPr>
          <w:instrText xml:space="preserve"> PAGEREF _Toc115897025 \h </w:instrText>
        </w:r>
        <w:r w:rsidR="00FC233A">
          <w:rPr>
            <w:noProof/>
            <w:webHidden/>
          </w:rPr>
        </w:r>
        <w:r w:rsidR="00FC233A">
          <w:rPr>
            <w:noProof/>
            <w:webHidden/>
          </w:rPr>
          <w:fldChar w:fldCharType="separate"/>
        </w:r>
        <w:r w:rsidR="008524CB">
          <w:rPr>
            <w:noProof/>
            <w:webHidden/>
          </w:rPr>
          <w:t>2</w:t>
        </w:r>
        <w:r w:rsidR="00FC233A">
          <w:rPr>
            <w:noProof/>
            <w:webHidden/>
          </w:rPr>
          <w:fldChar w:fldCharType="end"/>
        </w:r>
      </w:hyperlink>
    </w:p>
    <w:p w14:paraId="0C09D6CF" w14:textId="7F6FEDB2" w:rsidR="00FC233A" w:rsidRDefault="00767899" w:rsidP="00BD11BB">
      <w:pPr>
        <w:pStyle w:val="Verzeichnis1"/>
        <w:rPr>
          <w:rFonts w:eastAsiaTheme="minorEastAsia" w:cstheme="minorBidi"/>
          <w:noProof/>
          <w:szCs w:val="22"/>
          <w:lang w:eastAsia="de-CH"/>
        </w:rPr>
      </w:pPr>
      <w:hyperlink w:anchor="_Toc115897026" w:history="1">
        <w:r w:rsidR="00FC233A" w:rsidRPr="004A7109">
          <w:rPr>
            <w:rStyle w:val="Hyperlink"/>
            <w:rFonts w:eastAsiaTheme="majorEastAsia"/>
            <w:noProof/>
          </w:rPr>
          <w:t>2</w:t>
        </w:r>
        <w:r w:rsidR="00FC233A">
          <w:rPr>
            <w:rFonts w:eastAsiaTheme="minorEastAsia" w:cstheme="minorBidi"/>
            <w:noProof/>
            <w:szCs w:val="22"/>
            <w:lang w:eastAsia="de-CH"/>
          </w:rPr>
          <w:tab/>
        </w:r>
        <w:r w:rsidR="00FC233A" w:rsidRPr="004A7109">
          <w:rPr>
            <w:rStyle w:val="Hyperlink"/>
            <w:rFonts w:eastAsiaTheme="majorEastAsia"/>
            <w:noProof/>
          </w:rPr>
          <w:t>Kategorien</w:t>
        </w:r>
        <w:r w:rsidR="00FC233A">
          <w:rPr>
            <w:noProof/>
            <w:webHidden/>
          </w:rPr>
          <w:tab/>
        </w:r>
        <w:r w:rsidR="00FC233A">
          <w:rPr>
            <w:noProof/>
            <w:webHidden/>
          </w:rPr>
          <w:fldChar w:fldCharType="begin"/>
        </w:r>
        <w:r w:rsidR="00FC233A">
          <w:rPr>
            <w:noProof/>
            <w:webHidden/>
          </w:rPr>
          <w:instrText xml:space="preserve"> PAGEREF _Toc115897026 \h </w:instrText>
        </w:r>
        <w:r w:rsidR="00FC233A">
          <w:rPr>
            <w:noProof/>
            <w:webHidden/>
          </w:rPr>
        </w:r>
        <w:r w:rsidR="00FC233A">
          <w:rPr>
            <w:noProof/>
            <w:webHidden/>
          </w:rPr>
          <w:fldChar w:fldCharType="separate"/>
        </w:r>
        <w:r w:rsidR="008524CB">
          <w:rPr>
            <w:noProof/>
            <w:webHidden/>
          </w:rPr>
          <w:t>3</w:t>
        </w:r>
        <w:r w:rsidR="00FC233A">
          <w:rPr>
            <w:noProof/>
            <w:webHidden/>
          </w:rPr>
          <w:fldChar w:fldCharType="end"/>
        </w:r>
      </w:hyperlink>
    </w:p>
    <w:p w14:paraId="708282E3" w14:textId="5CA6CDAD" w:rsidR="00FC233A" w:rsidRDefault="00767899" w:rsidP="00BD11BB">
      <w:pPr>
        <w:pStyle w:val="Verzeichnis1"/>
        <w:rPr>
          <w:rFonts w:eastAsiaTheme="minorEastAsia" w:cstheme="minorBidi"/>
          <w:noProof/>
          <w:szCs w:val="22"/>
          <w:lang w:eastAsia="de-CH"/>
        </w:rPr>
      </w:pPr>
      <w:hyperlink w:anchor="_Toc115897027" w:history="1">
        <w:r w:rsidR="00FC233A" w:rsidRPr="004A7109">
          <w:rPr>
            <w:rStyle w:val="Hyperlink"/>
            <w:rFonts w:eastAsiaTheme="majorEastAsia"/>
            <w:noProof/>
          </w:rPr>
          <w:t>3</w:t>
        </w:r>
        <w:r w:rsidR="00FC233A">
          <w:rPr>
            <w:rFonts w:eastAsiaTheme="minorEastAsia" w:cstheme="minorBidi"/>
            <w:noProof/>
            <w:szCs w:val="22"/>
            <w:lang w:eastAsia="de-CH"/>
          </w:rPr>
          <w:tab/>
        </w:r>
        <w:r w:rsidR="00FC233A" w:rsidRPr="004A7109">
          <w:rPr>
            <w:rStyle w:val="Hyperlink"/>
            <w:rFonts w:eastAsiaTheme="majorEastAsia"/>
            <w:noProof/>
          </w:rPr>
          <w:t>Teilnahmebedingungen</w:t>
        </w:r>
        <w:r w:rsidR="00FC233A">
          <w:rPr>
            <w:noProof/>
            <w:webHidden/>
          </w:rPr>
          <w:tab/>
        </w:r>
        <w:r w:rsidR="00FC233A">
          <w:rPr>
            <w:noProof/>
            <w:webHidden/>
          </w:rPr>
          <w:fldChar w:fldCharType="begin"/>
        </w:r>
        <w:r w:rsidR="00FC233A">
          <w:rPr>
            <w:noProof/>
            <w:webHidden/>
          </w:rPr>
          <w:instrText xml:space="preserve"> PAGEREF _Toc115897027 \h </w:instrText>
        </w:r>
        <w:r w:rsidR="00FC233A">
          <w:rPr>
            <w:noProof/>
            <w:webHidden/>
          </w:rPr>
        </w:r>
        <w:r w:rsidR="00FC233A">
          <w:rPr>
            <w:noProof/>
            <w:webHidden/>
          </w:rPr>
          <w:fldChar w:fldCharType="separate"/>
        </w:r>
        <w:r w:rsidR="008524CB">
          <w:rPr>
            <w:noProof/>
            <w:webHidden/>
          </w:rPr>
          <w:t>4</w:t>
        </w:r>
        <w:r w:rsidR="00FC233A">
          <w:rPr>
            <w:noProof/>
            <w:webHidden/>
          </w:rPr>
          <w:fldChar w:fldCharType="end"/>
        </w:r>
      </w:hyperlink>
    </w:p>
    <w:p w14:paraId="59E42770" w14:textId="10C036D0" w:rsidR="00FC233A" w:rsidRDefault="00767899" w:rsidP="00BD11BB">
      <w:pPr>
        <w:pStyle w:val="Verzeichnis1"/>
        <w:rPr>
          <w:rFonts w:eastAsiaTheme="minorEastAsia" w:cstheme="minorBidi"/>
          <w:noProof/>
          <w:szCs w:val="22"/>
          <w:lang w:eastAsia="de-CH"/>
        </w:rPr>
      </w:pPr>
      <w:hyperlink w:anchor="_Toc115897028" w:history="1">
        <w:r w:rsidR="00FC233A" w:rsidRPr="004A7109">
          <w:rPr>
            <w:rStyle w:val="Hyperlink"/>
            <w:rFonts w:eastAsiaTheme="majorEastAsia"/>
            <w:noProof/>
          </w:rPr>
          <w:t>4</w:t>
        </w:r>
        <w:r w:rsidR="00FC233A">
          <w:rPr>
            <w:rFonts w:eastAsiaTheme="minorEastAsia" w:cstheme="minorBidi"/>
            <w:noProof/>
            <w:szCs w:val="22"/>
            <w:lang w:eastAsia="de-CH"/>
          </w:rPr>
          <w:tab/>
        </w:r>
        <w:r w:rsidR="00FC233A" w:rsidRPr="004A7109">
          <w:rPr>
            <w:rStyle w:val="Hyperlink"/>
            <w:rFonts w:eastAsiaTheme="majorEastAsia"/>
            <w:noProof/>
          </w:rPr>
          <w:t>Allgemeine Hinweise</w:t>
        </w:r>
        <w:r w:rsidR="00FC233A">
          <w:rPr>
            <w:noProof/>
            <w:webHidden/>
          </w:rPr>
          <w:tab/>
        </w:r>
        <w:r w:rsidR="00FC233A">
          <w:rPr>
            <w:noProof/>
            <w:webHidden/>
          </w:rPr>
          <w:fldChar w:fldCharType="begin"/>
        </w:r>
        <w:r w:rsidR="00FC233A">
          <w:rPr>
            <w:noProof/>
            <w:webHidden/>
          </w:rPr>
          <w:instrText xml:space="preserve"> PAGEREF _Toc115897028 \h </w:instrText>
        </w:r>
        <w:r w:rsidR="00FC233A">
          <w:rPr>
            <w:noProof/>
            <w:webHidden/>
          </w:rPr>
        </w:r>
        <w:r w:rsidR="00FC233A">
          <w:rPr>
            <w:noProof/>
            <w:webHidden/>
          </w:rPr>
          <w:fldChar w:fldCharType="separate"/>
        </w:r>
        <w:r w:rsidR="008524CB">
          <w:rPr>
            <w:noProof/>
            <w:webHidden/>
          </w:rPr>
          <w:t>5</w:t>
        </w:r>
        <w:r w:rsidR="00FC233A">
          <w:rPr>
            <w:noProof/>
            <w:webHidden/>
          </w:rPr>
          <w:fldChar w:fldCharType="end"/>
        </w:r>
      </w:hyperlink>
    </w:p>
    <w:p w14:paraId="20C9DFF6" w14:textId="54CFA697" w:rsidR="00FC233A" w:rsidRDefault="00767899" w:rsidP="00BD11BB">
      <w:pPr>
        <w:pStyle w:val="Verzeichnis1"/>
        <w:rPr>
          <w:rFonts w:eastAsiaTheme="minorEastAsia" w:cstheme="minorBidi"/>
          <w:noProof/>
          <w:szCs w:val="22"/>
          <w:lang w:eastAsia="de-CH"/>
        </w:rPr>
      </w:pPr>
      <w:hyperlink w:anchor="_Toc115897029" w:history="1">
        <w:r w:rsidR="00FC233A" w:rsidRPr="004A7109">
          <w:rPr>
            <w:rStyle w:val="Hyperlink"/>
            <w:rFonts w:eastAsiaTheme="majorEastAsia"/>
            <w:noProof/>
          </w:rPr>
          <w:t>5</w:t>
        </w:r>
        <w:r w:rsidR="00FC233A">
          <w:rPr>
            <w:rFonts w:eastAsiaTheme="minorEastAsia" w:cstheme="minorBidi"/>
            <w:noProof/>
            <w:szCs w:val="22"/>
            <w:lang w:eastAsia="de-CH"/>
          </w:rPr>
          <w:tab/>
        </w:r>
        <w:r w:rsidR="00FC233A" w:rsidRPr="004A7109">
          <w:rPr>
            <w:rStyle w:val="Hyperlink"/>
            <w:rFonts w:eastAsiaTheme="majorEastAsia"/>
            <w:noProof/>
          </w:rPr>
          <w:t>Hinweise Kategorie T1–T5</w:t>
        </w:r>
        <w:r w:rsidR="00FC233A">
          <w:rPr>
            <w:noProof/>
            <w:webHidden/>
          </w:rPr>
          <w:tab/>
        </w:r>
        <w:r w:rsidR="00FC233A">
          <w:rPr>
            <w:noProof/>
            <w:webHidden/>
          </w:rPr>
          <w:fldChar w:fldCharType="begin"/>
        </w:r>
        <w:r w:rsidR="00FC233A">
          <w:rPr>
            <w:noProof/>
            <w:webHidden/>
          </w:rPr>
          <w:instrText xml:space="preserve"> PAGEREF _Toc115897029 \h </w:instrText>
        </w:r>
        <w:r w:rsidR="00FC233A">
          <w:rPr>
            <w:noProof/>
            <w:webHidden/>
          </w:rPr>
        </w:r>
        <w:r w:rsidR="00FC233A">
          <w:rPr>
            <w:noProof/>
            <w:webHidden/>
          </w:rPr>
          <w:fldChar w:fldCharType="separate"/>
        </w:r>
        <w:r w:rsidR="008524CB">
          <w:rPr>
            <w:noProof/>
            <w:webHidden/>
          </w:rPr>
          <w:t>6</w:t>
        </w:r>
        <w:r w:rsidR="00FC233A">
          <w:rPr>
            <w:noProof/>
            <w:webHidden/>
          </w:rPr>
          <w:fldChar w:fldCharType="end"/>
        </w:r>
      </w:hyperlink>
    </w:p>
    <w:p w14:paraId="7BA1A5E6" w14:textId="7ADAB988" w:rsidR="00FC233A" w:rsidRDefault="00767899" w:rsidP="00BD11BB">
      <w:pPr>
        <w:pStyle w:val="Verzeichnis1"/>
        <w:rPr>
          <w:rFonts w:eastAsiaTheme="minorEastAsia" w:cstheme="minorBidi"/>
          <w:noProof/>
          <w:szCs w:val="22"/>
          <w:lang w:eastAsia="de-CH"/>
        </w:rPr>
      </w:pPr>
      <w:hyperlink w:anchor="_Toc115897030" w:history="1">
        <w:r w:rsidR="00FC233A" w:rsidRPr="004A7109">
          <w:rPr>
            <w:rStyle w:val="Hyperlink"/>
            <w:rFonts w:eastAsiaTheme="majorEastAsia"/>
            <w:noProof/>
          </w:rPr>
          <w:t>6</w:t>
        </w:r>
        <w:r w:rsidR="00FC233A">
          <w:rPr>
            <w:rFonts w:eastAsiaTheme="minorEastAsia" w:cstheme="minorBidi"/>
            <w:noProof/>
            <w:szCs w:val="22"/>
            <w:lang w:eastAsia="de-CH"/>
          </w:rPr>
          <w:tab/>
        </w:r>
        <w:r w:rsidR="00FC233A" w:rsidRPr="004A7109">
          <w:rPr>
            <w:rStyle w:val="Hyperlink"/>
            <w:rFonts w:eastAsiaTheme="majorEastAsia"/>
            <w:noProof/>
          </w:rPr>
          <w:t>Gebühren und Termine</w:t>
        </w:r>
        <w:r w:rsidR="00FC233A">
          <w:rPr>
            <w:noProof/>
            <w:webHidden/>
          </w:rPr>
          <w:tab/>
        </w:r>
        <w:r w:rsidR="00FC233A">
          <w:rPr>
            <w:noProof/>
            <w:webHidden/>
          </w:rPr>
          <w:fldChar w:fldCharType="begin"/>
        </w:r>
        <w:r w:rsidR="00FC233A">
          <w:rPr>
            <w:noProof/>
            <w:webHidden/>
          </w:rPr>
          <w:instrText xml:space="preserve"> PAGEREF _Toc115897030 \h </w:instrText>
        </w:r>
        <w:r w:rsidR="00FC233A">
          <w:rPr>
            <w:noProof/>
            <w:webHidden/>
          </w:rPr>
        </w:r>
        <w:r w:rsidR="00FC233A">
          <w:rPr>
            <w:noProof/>
            <w:webHidden/>
          </w:rPr>
          <w:fldChar w:fldCharType="separate"/>
        </w:r>
        <w:r w:rsidR="008524CB">
          <w:rPr>
            <w:noProof/>
            <w:webHidden/>
          </w:rPr>
          <w:t>7</w:t>
        </w:r>
        <w:r w:rsidR="00FC233A">
          <w:rPr>
            <w:noProof/>
            <w:webHidden/>
          </w:rPr>
          <w:fldChar w:fldCharType="end"/>
        </w:r>
      </w:hyperlink>
    </w:p>
    <w:p w14:paraId="40DFA213" w14:textId="493FC202" w:rsidR="000E654A" w:rsidRPr="00B56741" w:rsidRDefault="00BE663D" w:rsidP="000E654A">
      <w:pPr>
        <w:spacing w:line="259" w:lineRule="auto"/>
        <w:rPr>
          <w:rFonts w:cstheme="minorHAnsi"/>
          <w:szCs w:val="22"/>
        </w:rPr>
      </w:pPr>
      <w:r>
        <w:rPr>
          <w:rFonts w:cstheme="minorHAnsi"/>
          <w:szCs w:val="22"/>
        </w:rPr>
        <w:fldChar w:fldCharType="end"/>
      </w:r>
      <w:r w:rsidR="000E654A" w:rsidRPr="00B56741">
        <w:rPr>
          <w:rFonts w:cstheme="minorHAnsi"/>
          <w:szCs w:val="22"/>
        </w:rPr>
        <w:br w:type="page"/>
      </w:r>
    </w:p>
    <w:p w14:paraId="5C6E60BF" w14:textId="29FFD45D" w:rsidR="00FF3F23" w:rsidRPr="00063DA0" w:rsidRDefault="00BD43EB" w:rsidP="00B63A5D">
      <w:pPr>
        <w:pStyle w:val="berschrift1"/>
      </w:pPr>
      <w:bookmarkStart w:id="0" w:name="_Toc113482531"/>
      <w:bookmarkStart w:id="1" w:name="_Toc115897025"/>
      <w:r w:rsidRPr="00B63A5D">
        <w:lastRenderedPageBreak/>
        <w:t>Grussworte</w:t>
      </w:r>
      <w:bookmarkEnd w:id="0"/>
      <w:bookmarkEnd w:id="1"/>
    </w:p>
    <w:p w14:paraId="7F30D4EC" w14:textId="49D45C14" w:rsidR="000E654A" w:rsidRPr="00B56741" w:rsidRDefault="000E654A" w:rsidP="000E654A">
      <w:pPr>
        <w:ind w:left="-5"/>
        <w:rPr>
          <w:rFonts w:cstheme="minorHAnsi"/>
          <w:szCs w:val="22"/>
        </w:rPr>
      </w:pPr>
      <w:r w:rsidRPr="00B56741">
        <w:rPr>
          <w:rFonts w:cstheme="minorHAnsi"/>
          <w:szCs w:val="22"/>
        </w:rPr>
        <w:t>Geschätzte Wettspielteilnehmerinnen und Wettspielteilnehmer</w:t>
      </w:r>
    </w:p>
    <w:p w14:paraId="0F6559B3" w14:textId="06AE2721" w:rsidR="000E654A" w:rsidRPr="00B56741" w:rsidRDefault="000E654A" w:rsidP="000E654A">
      <w:pPr>
        <w:spacing w:line="259" w:lineRule="auto"/>
        <w:rPr>
          <w:rFonts w:cstheme="minorHAnsi"/>
          <w:szCs w:val="22"/>
        </w:rPr>
      </w:pPr>
    </w:p>
    <w:p w14:paraId="258E0236" w14:textId="18C18C7A" w:rsidR="000E654A" w:rsidRPr="00B56741" w:rsidRDefault="000E654A" w:rsidP="000E654A">
      <w:pPr>
        <w:ind w:left="-5"/>
        <w:rPr>
          <w:rFonts w:cstheme="minorHAnsi"/>
          <w:szCs w:val="22"/>
        </w:rPr>
      </w:pPr>
      <w:r w:rsidRPr="00B56741">
        <w:rPr>
          <w:rFonts w:cstheme="minorHAnsi"/>
          <w:szCs w:val="22"/>
        </w:rPr>
        <w:t xml:space="preserve">Die Musikalische Kommission des Nordwestschweizerischen </w:t>
      </w:r>
      <w:proofErr w:type="spellStart"/>
      <w:r w:rsidRPr="00B56741">
        <w:rPr>
          <w:rFonts w:cstheme="minorHAnsi"/>
          <w:szCs w:val="22"/>
        </w:rPr>
        <w:t>Tabouren</w:t>
      </w:r>
      <w:proofErr w:type="spellEnd"/>
      <w:r w:rsidRPr="00B56741">
        <w:rPr>
          <w:rFonts w:cstheme="minorHAnsi"/>
          <w:szCs w:val="22"/>
        </w:rPr>
        <w:t xml:space="preserve">-Wettspiels freut sich Ihnen das vorliegende Wettspielprogramm zum </w:t>
      </w:r>
      <w:proofErr w:type="spellStart"/>
      <w:r w:rsidRPr="00B56741">
        <w:rPr>
          <w:rFonts w:cstheme="minorHAnsi"/>
          <w:szCs w:val="22"/>
        </w:rPr>
        <w:t>Tambourenfest</w:t>
      </w:r>
      <w:proofErr w:type="spellEnd"/>
      <w:r w:rsidRPr="00B56741">
        <w:rPr>
          <w:rFonts w:cstheme="minorHAnsi"/>
          <w:szCs w:val="22"/>
        </w:rPr>
        <w:t xml:space="preserve"> vom 27. bis 29. Mai 2023 in Pratteln überreichen zu können und lädt alle Tambouren herzlich ein, an den Wettspielen teilzunehmen. </w:t>
      </w:r>
    </w:p>
    <w:p w14:paraId="53F798E0" w14:textId="72DD3F08" w:rsidR="000E654A" w:rsidRPr="00B56741" w:rsidRDefault="000E654A" w:rsidP="000E654A">
      <w:pPr>
        <w:spacing w:line="259" w:lineRule="auto"/>
        <w:rPr>
          <w:rFonts w:cstheme="minorHAnsi"/>
          <w:szCs w:val="22"/>
        </w:rPr>
      </w:pPr>
    </w:p>
    <w:p w14:paraId="5CB0993F" w14:textId="68A6B5D2" w:rsidR="000E654A" w:rsidRPr="00B56741" w:rsidRDefault="00EF7394" w:rsidP="000E654A">
      <w:pPr>
        <w:ind w:left="-5"/>
        <w:rPr>
          <w:rFonts w:cstheme="minorHAnsi"/>
          <w:szCs w:val="22"/>
        </w:rPr>
      </w:pPr>
      <w:r w:rsidRPr="00B56741">
        <w:rPr>
          <w:rFonts w:cstheme="minorHAnsi"/>
          <w:szCs w:val="22"/>
        </w:rPr>
        <w:t>Der Anlass</w:t>
      </w:r>
      <w:r w:rsidR="000E654A" w:rsidRPr="00B56741">
        <w:rPr>
          <w:rFonts w:cstheme="minorHAnsi"/>
          <w:szCs w:val="22"/>
        </w:rPr>
        <w:t xml:space="preserve"> soll zu einem freundschaftlichen Zusammentreffen und zu einem auf hohem Niveau stehenden Wettspiel aller Tambouren und Gäste werden. </w:t>
      </w:r>
    </w:p>
    <w:p w14:paraId="7DF3F7D9" w14:textId="2CC818F5" w:rsidR="000E654A" w:rsidRPr="00B56741" w:rsidRDefault="000E654A" w:rsidP="000E654A">
      <w:pPr>
        <w:spacing w:line="259" w:lineRule="auto"/>
        <w:rPr>
          <w:rFonts w:cstheme="minorHAnsi"/>
          <w:szCs w:val="22"/>
        </w:rPr>
      </w:pPr>
    </w:p>
    <w:p w14:paraId="2E00B05E" w14:textId="558F79DE" w:rsidR="000E654A" w:rsidRPr="00B56741" w:rsidRDefault="000E654A" w:rsidP="000E654A">
      <w:pPr>
        <w:ind w:left="-5"/>
        <w:rPr>
          <w:rFonts w:cstheme="minorHAnsi"/>
          <w:szCs w:val="22"/>
        </w:rPr>
      </w:pPr>
      <w:r w:rsidRPr="00B56741">
        <w:rPr>
          <w:rFonts w:cstheme="minorHAnsi"/>
          <w:szCs w:val="22"/>
        </w:rPr>
        <w:t xml:space="preserve">Wir bitten alle Wettspielenden, das Wettspielprogramm sorgfältig zu studieren, um unnötige Umtriebe oder unliebsame Überraschungen am Fest selbst zu vermeiden. Die Teilnahmebedingungen und die Organisation des Festes richten sich nach dem Festreglement des </w:t>
      </w:r>
      <w:r w:rsidR="00DA2349">
        <w:rPr>
          <w:rFonts w:cstheme="minorHAnsi"/>
          <w:szCs w:val="22"/>
        </w:rPr>
        <w:t>Nor</w:t>
      </w:r>
      <w:r w:rsidR="00CD79AE">
        <w:rPr>
          <w:rFonts w:cstheme="minorHAnsi"/>
          <w:szCs w:val="22"/>
        </w:rPr>
        <w:t>dwest</w:t>
      </w:r>
      <w:r w:rsidRPr="00B56741">
        <w:rPr>
          <w:rFonts w:cstheme="minorHAnsi"/>
          <w:szCs w:val="22"/>
        </w:rPr>
        <w:t xml:space="preserve">schweizerischen Tambouren- und </w:t>
      </w:r>
      <w:proofErr w:type="spellStart"/>
      <w:r w:rsidRPr="00B56741">
        <w:rPr>
          <w:rFonts w:cstheme="minorHAnsi"/>
          <w:szCs w:val="22"/>
        </w:rPr>
        <w:t>Pfeiferverbandes</w:t>
      </w:r>
      <w:proofErr w:type="spellEnd"/>
      <w:r w:rsidRPr="00B56741">
        <w:rPr>
          <w:rFonts w:cstheme="minorHAnsi"/>
          <w:szCs w:val="22"/>
        </w:rPr>
        <w:t xml:space="preserve"> </w:t>
      </w:r>
      <w:r w:rsidR="00790D27">
        <w:rPr>
          <w:rFonts w:cstheme="minorHAnsi"/>
          <w:szCs w:val="22"/>
        </w:rPr>
        <w:t>(</w:t>
      </w:r>
      <w:r w:rsidR="00CD79AE">
        <w:rPr>
          <w:rFonts w:cstheme="minorHAnsi"/>
          <w:szCs w:val="22"/>
        </w:rPr>
        <w:t>N</w:t>
      </w:r>
      <w:r w:rsidR="00DA2349">
        <w:rPr>
          <w:rFonts w:cstheme="minorHAnsi"/>
          <w:szCs w:val="22"/>
        </w:rPr>
        <w:t xml:space="preserve">TPF) </w:t>
      </w:r>
      <w:r w:rsidRPr="00B56741">
        <w:rPr>
          <w:rFonts w:cstheme="minorHAnsi"/>
          <w:szCs w:val="22"/>
        </w:rPr>
        <w:t xml:space="preserve">vom März 2019. Im Speziellen bitten wir, die Hinweise auf der folgenden Seite besonders zu beachten. </w:t>
      </w:r>
    </w:p>
    <w:p w14:paraId="6B7AD412" w14:textId="13723D02" w:rsidR="000E654A" w:rsidRPr="00B56741" w:rsidRDefault="000E654A" w:rsidP="000E654A">
      <w:pPr>
        <w:spacing w:line="259" w:lineRule="auto"/>
        <w:rPr>
          <w:rFonts w:cstheme="minorHAnsi"/>
          <w:szCs w:val="22"/>
        </w:rPr>
      </w:pPr>
    </w:p>
    <w:p w14:paraId="6226B325" w14:textId="0CB636D1" w:rsidR="000E654A" w:rsidRPr="00B56741" w:rsidRDefault="000E654A" w:rsidP="000E654A">
      <w:pPr>
        <w:ind w:left="-5"/>
        <w:rPr>
          <w:rFonts w:cstheme="minorHAnsi"/>
          <w:szCs w:val="22"/>
        </w:rPr>
      </w:pPr>
      <w:r w:rsidRPr="00B56741">
        <w:rPr>
          <w:rFonts w:cstheme="minorHAnsi"/>
          <w:szCs w:val="22"/>
        </w:rPr>
        <w:t>Allfällige Fragen, welche Sie bitte schriftlich einreichen, stellen Sie an die entsprechende Kontaktperson</w:t>
      </w:r>
      <w:r w:rsidR="00D13681">
        <w:rPr>
          <w:rFonts w:cstheme="minorHAnsi"/>
          <w:szCs w:val="22"/>
        </w:rPr>
        <w:t>.</w:t>
      </w:r>
    </w:p>
    <w:p w14:paraId="01B36EFB" w14:textId="7C09DBBD" w:rsidR="000E654A" w:rsidRPr="00B56741" w:rsidRDefault="000E654A" w:rsidP="000E654A">
      <w:pPr>
        <w:spacing w:line="259" w:lineRule="auto"/>
        <w:rPr>
          <w:rFonts w:cstheme="minorHAnsi"/>
          <w:szCs w:val="22"/>
        </w:rPr>
      </w:pPr>
    </w:p>
    <w:p w14:paraId="213FE7C9" w14:textId="1E00E724" w:rsidR="00AC5F7A" w:rsidRPr="00B56741" w:rsidRDefault="00AC5F7A" w:rsidP="000E654A">
      <w:pPr>
        <w:spacing w:line="259" w:lineRule="auto"/>
        <w:rPr>
          <w:rFonts w:cstheme="minorHAnsi"/>
          <w:szCs w:val="22"/>
        </w:rPr>
      </w:pPr>
      <w:r w:rsidRPr="00B56741">
        <w:rPr>
          <w:rFonts w:cstheme="minorHAnsi"/>
          <w:szCs w:val="22"/>
        </w:rPr>
        <w:t>Für Fragen steht Ihnen zur Verfügung</w:t>
      </w:r>
      <w:r w:rsidR="00DA7CAA">
        <w:rPr>
          <w:rFonts w:cstheme="minorHAnsi"/>
          <w:szCs w:val="22"/>
        </w:rPr>
        <w:t>:</w:t>
      </w:r>
    </w:p>
    <w:p w14:paraId="53055A01" w14:textId="7235CAB6" w:rsidR="00AC5F7A" w:rsidRPr="00B56741" w:rsidRDefault="00AC5F7A" w:rsidP="000E654A">
      <w:pPr>
        <w:spacing w:line="259" w:lineRule="auto"/>
        <w:rPr>
          <w:rFonts w:cstheme="minorHAnsi"/>
          <w:szCs w:val="22"/>
        </w:rPr>
      </w:pPr>
      <w:r w:rsidRPr="00122E5B">
        <w:rPr>
          <w:rFonts w:cstheme="minorHAnsi"/>
          <w:szCs w:val="22"/>
        </w:rPr>
        <w:t>Obmann Nordwestschweiz</w:t>
      </w:r>
      <w:r w:rsidR="000A793C" w:rsidRPr="00122E5B">
        <w:rPr>
          <w:rFonts w:cstheme="minorHAnsi"/>
          <w:szCs w:val="22"/>
        </w:rPr>
        <w:t xml:space="preserve"> Sämi Baumann (</w:t>
      </w:r>
      <w:hyperlink r:id="rId9" w:history="1">
        <w:r w:rsidR="002E68FB" w:rsidRPr="00122E5B">
          <w:rPr>
            <w:rStyle w:val="Hyperlink"/>
            <w:rFonts w:cstheme="minorHAnsi"/>
            <w:szCs w:val="22"/>
          </w:rPr>
          <w:t>Mailadresse</w:t>
        </w:r>
      </w:hyperlink>
      <w:r w:rsidR="000A793C" w:rsidRPr="00122E5B">
        <w:rPr>
          <w:rFonts w:cstheme="minorHAnsi"/>
          <w:szCs w:val="22"/>
        </w:rPr>
        <w:t>)</w:t>
      </w:r>
    </w:p>
    <w:p w14:paraId="3D49E4D8" w14:textId="063CFDF4" w:rsidR="000E654A" w:rsidRPr="00B56741" w:rsidRDefault="000E654A" w:rsidP="000E654A">
      <w:pPr>
        <w:spacing w:line="259" w:lineRule="auto"/>
        <w:rPr>
          <w:rFonts w:cstheme="minorHAnsi"/>
          <w:szCs w:val="22"/>
        </w:rPr>
      </w:pPr>
    </w:p>
    <w:p w14:paraId="56DD0CFB" w14:textId="584620E4" w:rsidR="000E654A" w:rsidRPr="00B56741" w:rsidRDefault="000E654A" w:rsidP="000E654A">
      <w:pPr>
        <w:ind w:left="-5"/>
        <w:rPr>
          <w:rFonts w:cstheme="minorHAnsi"/>
          <w:szCs w:val="22"/>
        </w:rPr>
      </w:pPr>
      <w:r w:rsidRPr="00B56741">
        <w:rPr>
          <w:rFonts w:cstheme="minorHAnsi"/>
          <w:szCs w:val="22"/>
        </w:rPr>
        <w:t xml:space="preserve">Das Organisationskomitee </w:t>
      </w:r>
      <w:r w:rsidR="00AC5F7A" w:rsidRPr="00B56741">
        <w:rPr>
          <w:rFonts w:cstheme="minorHAnsi"/>
          <w:szCs w:val="22"/>
        </w:rPr>
        <w:t>freut</w:t>
      </w:r>
      <w:r w:rsidRPr="00B56741">
        <w:rPr>
          <w:rFonts w:cstheme="minorHAnsi"/>
          <w:szCs w:val="22"/>
        </w:rPr>
        <w:t xml:space="preserve"> sich jetzt schon auf das bevorstehende Fest und </w:t>
      </w:r>
      <w:r w:rsidR="00AC5F7A" w:rsidRPr="00B56741">
        <w:rPr>
          <w:rFonts w:cstheme="minorHAnsi"/>
          <w:szCs w:val="22"/>
        </w:rPr>
        <w:t>wünscht</w:t>
      </w:r>
      <w:r w:rsidRPr="00B56741">
        <w:rPr>
          <w:rFonts w:cstheme="minorHAnsi"/>
          <w:szCs w:val="22"/>
        </w:rPr>
        <w:t xml:space="preserve"> allen Teilnehme</w:t>
      </w:r>
      <w:r w:rsidR="00AC5F7A" w:rsidRPr="00B56741">
        <w:rPr>
          <w:rFonts w:cstheme="minorHAnsi"/>
          <w:szCs w:val="22"/>
        </w:rPr>
        <w:t>nden</w:t>
      </w:r>
      <w:r w:rsidRPr="00B56741">
        <w:rPr>
          <w:rFonts w:cstheme="minorHAnsi"/>
          <w:szCs w:val="22"/>
        </w:rPr>
        <w:t xml:space="preserve"> viel Erfolg für die Vorbereitung und die Wettspiele. </w:t>
      </w:r>
    </w:p>
    <w:p w14:paraId="7947E334" w14:textId="2B05CE21" w:rsidR="000E654A" w:rsidRPr="00B56741" w:rsidRDefault="000E654A" w:rsidP="000E654A">
      <w:pPr>
        <w:spacing w:line="259" w:lineRule="auto"/>
        <w:rPr>
          <w:rFonts w:cstheme="minorHAnsi"/>
          <w:szCs w:val="22"/>
        </w:rPr>
      </w:pPr>
    </w:p>
    <w:p w14:paraId="4FCC7641" w14:textId="77777777" w:rsidR="000E654A" w:rsidRPr="00B56741" w:rsidRDefault="000E654A" w:rsidP="000E654A">
      <w:pPr>
        <w:ind w:left="-5"/>
        <w:rPr>
          <w:rFonts w:cstheme="minorHAnsi"/>
          <w:szCs w:val="22"/>
        </w:rPr>
      </w:pPr>
      <w:r w:rsidRPr="00B56741">
        <w:rPr>
          <w:rFonts w:cstheme="minorHAnsi"/>
          <w:szCs w:val="22"/>
        </w:rPr>
        <w:t xml:space="preserve">Musikalische Kommission </w:t>
      </w:r>
    </w:p>
    <w:p w14:paraId="71E18C14" w14:textId="701F645A" w:rsidR="000E654A" w:rsidRDefault="000E654A" w:rsidP="000E654A">
      <w:pPr>
        <w:spacing w:line="259" w:lineRule="auto"/>
        <w:rPr>
          <w:rFonts w:cstheme="minorHAnsi"/>
          <w:szCs w:val="22"/>
        </w:rPr>
      </w:pPr>
    </w:p>
    <w:p w14:paraId="1DB1DE11" w14:textId="6B2D15DC" w:rsidR="000E654A" w:rsidRPr="00B56741" w:rsidRDefault="00B56741" w:rsidP="00B63A5D">
      <w:pPr>
        <w:pStyle w:val="berschrift1"/>
      </w:pPr>
      <w:bookmarkStart w:id="2" w:name="_Toc113482532"/>
      <w:bookmarkStart w:id="3" w:name="_Toc115897026"/>
      <w:r w:rsidRPr="00B56741">
        <w:lastRenderedPageBreak/>
        <w:t>Kategorien</w:t>
      </w:r>
      <w:bookmarkEnd w:id="2"/>
      <w:bookmarkEnd w:id="3"/>
    </w:p>
    <w:p w14:paraId="4CC1AC82" w14:textId="7FA4A3DF" w:rsidR="00B56741" w:rsidRPr="00B56741" w:rsidRDefault="00B56741" w:rsidP="00B56741">
      <w:pPr>
        <w:spacing w:after="5" w:line="249" w:lineRule="auto"/>
        <w:ind w:left="2" w:hanging="10"/>
        <w:rPr>
          <w:rFonts w:cstheme="minorHAnsi"/>
          <w:szCs w:val="22"/>
        </w:rPr>
      </w:pPr>
      <w:r w:rsidRPr="00B56741">
        <w:rPr>
          <w:rFonts w:cstheme="minorHAnsi"/>
          <w:szCs w:val="22"/>
        </w:rPr>
        <w:t>Teilnahmeberechtigung bei Einzelwettspielen</w:t>
      </w:r>
    </w:p>
    <w:p w14:paraId="3D03D4D0" w14:textId="280EC709" w:rsidR="00B56741" w:rsidRPr="00B56741" w:rsidRDefault="00B56741" w:rsidP="00B56741">
      <w:pPr>
        <w:spacing w:after="5" w:line="249" w:lineRule="auto"/>
        <w:ind w:left="2" w:hanging="10"/>
        <w:rPr>
          <w:rFonts w:cstheme="minorHAnsi"/>
          <w:szCs w:val="22"/>
        </w:rPr>
      </w:pPr>
      <w:r w:rsidRPr="00B56741">
        <w:rPr>
          <w:rFonts w:cstheme="minorHAnsi"/>
          <w:szCs w:val="22"/>
        </w:rPr>
        <w:t>Jugendliche Musizierende mit den Jahrgängen 200</w:t>
      </w:r>
      <w:r>
        <w:rPr>
          <w:rFonts w:cstheme="minorHAnsi"/>
          <w:szCs w:val="22"/>
        </w:rPr>
        <w:t>3</w:t>
      </w:r>
      <w:r w:rsidRPr="00B56741">
        <w:rPr>
          <w:rFonts w:cstheme="minorHAnsi"/>
          <w:szCs w:val="22"/>
        </w:rPr>
        <w:t xml:space="preserve"> und jünger und noch nicht begonnener Rekrutenschule beim Militärspiel. </w:t>
      </w:r>
    </w:p>
    <w:p w14:paraId="44804312" w14:textId="60360313" w:rsidR="00B56741" w:rsidRPr="00B56741" w:rsidRDefault="00B56741" w:rsidP="008A0B4F">
      <w:pPr>
        <w:rPr>
          <w:rFonts w:cstheme="minorHAnsi"/>
          <w:szCs w:val="22"/>
        </w:rPr>
      </w:pPr>
    </w:p>
    <w:tbl>
      <w:tblPr>
        <w:tblStyle w:val="TableGrid"/>
        <w:tblW w:w="8931" w:type="dxa"/>
        <w:tblInd w:w="-5" w:type="dxa"/>
        <w:tblCellMar>
          <w:top w:w="48" w:type="dxa"/>
          <w:left w:w="107" w:type="dxa"/>
          <w:right w:w="115" w:type="dxa"/>
        </w:tblCellMar>
        <w:tblLook w:val="04A0" w:firstRow="1" w:lastRow="0" w:firstColumn="1" w:lastColumn="0" w:noHBand="0" w:noVBand="1"/>
      </w:tblPr>
      <w:tblGrid>
        <w:gridCol w:w="2820"/>
        <w:gridCol w:w="706"/>
        <w:gridCol w:w="1844"/>
        <w:gridCol w:w="3561"/>
      </w:tblGrid>
      <w:tr w:rsidR="00D307BB" w:rsidRPr="00E82F20" w14:paraId="17948B8E" w14:textId="77777777" w:rsidTr="00792A66">
        <w:trPr>
          <w:trHeight w:val="574"/>
        </w:trPr>
        <w:tc>
          <w:tcPr>
            <w:tcW w:w="2820" w:type="dxa"/>
            <w:shd w:val="clear" w:color="auto" w:fill="F2F2F2"/>
            <w:vAlign w:val="center"/>
          </w:tcPr>
          <w:p w14:paraId="79E0C0F4" w14:textId="77777777" w:rsidR="00D307BB" w:rsidRPr="00E82F20" w:rsidRDefault="00D307BB" w:rsidP="00792A66">
            <w:pPr>
              <w:rPr>
                <w:rFonts w:cstheme="minorHAnsi"/>
                <w:b/>
                <w:bCs/>
                <w:color w:val="ED7D31" w:themeColor="accent2"/>
                <w:szCs w:val="22"/>
              </w:rPr>
            </w:pPr>
            <w:r w:rsidRPr="00E82F20">
              <w:rPr>
                <w:rFonts w:cstheme="minorHAnsi"/>
                <w:b/>
                <w:bCs/>
                <w:color w:val="ED7D31" w:themeColor="accent2"/>
                <w:szCs w:val="22"/>
              </w:rPr>
              <w:t xml:space="preserve">Kategorie </w:t>
            </w:r>
          </w:p>
        </w:tc>
        <w:tc>
          <w:tcPr>
            <w:tcW w:w="706" w:type="dxa"/>
            <w:shd w:val="clear" w:color="auto" w:fill="F2F2F2"/>
          </w:tcPr>
          <w:p w14:paraId="3E575770" w14:textId="77777777" w:rsidR="00D307BB" w:rsidRPr="00E82F20" w:rsidRDefault="00D307BB" w:rsidP="00792A66">
            <w:pPr>
              <w:rPr>
                <w:rFonts w:cstheme="minorHAnsi"/>
                <w:b/>
                <w:bCs/>
                <w:color w:val="ED7D31" w:themeColor="accent2"/>
                <w:szCs w:val="22"/>
              </w:rPr>
            </w:pPr>
          </w:p>
        </w:tc>
        <w:tc>
          <w:tcPr>
            <w:tcW w:w="1844" w:type="dxa"/>
            <w:shd w:val="clear" w:color="auto" w:fill="F2F2F2"/>
            <w:vAlign w:val="center"/>
          </w:tcPr>
          <w:p w14:paraId="37C234D6" w14:textId="77777777" w:rsidR="00D307BB" w:rsidRPr="00E82F20" w:rsidRDefault="00D307BB" w:rsidP="00792A66">
            <w:pPr>
              <w:rPr>
                <w:rFonts w:cstheme="minorHAnsi"/>
                <w:b/>
                <w:bCs/>
                <w:color w:val="ED7D31" w:themeColor="accent2"/>
                <w:szCs w:val="22"/>
              </w:rPr>
            </w:pPr>
            <w:r w:rsidRPr="00E82F20">
              <w:rPr>
                <w:rFonts w:cstheme="minorHAnsi"/>
                <w:b/>
                <w:bCs/>
                <w:color w:val="ED7D31" w:themeColor="accent2"/>
                <w:szCs w:val="22"/>
              </w:rPr>
              <w:t xml:space="preserve">Jahrgang </w:t>
            </w:r>
          </w:p>
        </w:tc>
        <w:tc>
          <w:tcPr>
            <w:tcW w:w="3561" w:type="dxa"/>
            <w:shd w:val="clear" w:color="auto" w:fill="F2F2F2"/>
            <w:vAlign w:val="center"/>
          </w:tcPr>
          <w:p w14:paraId="3071C4B8" w14:textId="77777777" w:rsidR="00D307BB" w:rsidRPr="00E82F20" w:rsidRDefault="00D307BB" w:rsidP="00792A66">
            <w:pPr>
              <w:rPr>
                <w:rFonts w:cstheme="minorHAnsi"/>
                <w:b/>
                <w:bCs/>
                <w:color w:val="ED7D31" w:themeColor="accent2"/>
                <w:szCs w:val="22"/>
              </w:rPr>
            </w:pPr>
            <w:r w:rsidRPr="00E82F20">
              <w:rPr>
                <w:rFonts w:cstheme="minorHAnsi"/>
                <w:b/>
                <w:bCs/>
                <w:color w:val="ED7D31" w:themeColor="accent2"/>
                <w:szCs w:val="22"/>
              </w:rPr>
              <w:t xml:space="preserve">Auszeichnung </w:t>
            </w:r>
          </w:p>
        </w:tc>
      </w:tr>
      <w:tr w:rsidR="00D307BB" w:rsidRPr="00B56741" w14:paraId="3D41877A" w14:textId="77777777" w:rsidTr="00792A66">
        <w:trPr>
          <w:trHeight w:val="637"/>
        </w:trPr>
        <w:tc>
          <w:tcPr>
            <w:tcW w:w="2820" w:type="dxa"/>
            <w:tcBorders>
              <w:bottom w:val="single" w:sz="4" w:space="0" w:color="A6A6A6"/>
            </w:tcBorders>
            <w:vAlign w:val="center"/>
          </w:tcPr>
          <w:p w14:paraId="38BA8FB7" w14:textId="77777777" w:rsidR="00D307BB" w:rsidRPr="00B56741" w:rsidRDefault="00D307BB" w:rsidP="00792A66">
            <w:pPr>
              <w:rPr>
                <w:rFonts w:cstheme="minorHAnsi"/>
                <w:szCs w:val="22"/>
              </w:rPr>
            </w:pPr>
            <w:r w:rsidRPr="00B56741">
              <w:rPr>
                <w:rFonts w:cstheme="minorHAnsi"/>
                <w:szCs w:val="22"/>
              </w:rPr>
              <w:t xml:space="preserve">Gemischtes Wettspiel </w:t>
            </w:r>
          </w:p>
        </w:tc>
        <w:tc>
          <w:tcPr>
            <w:tcW w:w="706" w:type="dxa"/>
            <w:tcBorders>
              <w:bottom w:val="single" w:sz="4" w:space="0" w:color="A6A6A6"/>
            </w:tcBorders>
            <w:vAlign w:val="center"/>
          </w:tcPr>
          <w:p w14:paraId="6828441B" w14:textId="77777777" w:rsidR="00D307BB" w:rsidRPr="00B56741" w:rsidRDefault="00D307BB" w:rsidP="00792A66">
            <w:pPr>
              <w:jc w:val="center"/>
              <w:rPr>
                <w:rFonts w:cstheme="minorHAnsi"/>
                <w:szCs w:val="22"/>
              </w:rPr>
            </w:pPr>
            <w:r w:rsidRPr="00B56741">
              <w:rPr>
                <w:rFonts w:cstheme="minorHAnsi"/>
                <w:szCs w:val="22"/>
              </w:rPr>
              <w:t xml:space="preserve">TP </w:t>
            </w:r>
          </w:p>
        </w:tc>
        <w:tc>
          <w:tcPr>
            <w:tcW w:w="1844" w:type="dxa"/>
            <w:tcBorders>
              <w:bottom w:val="single" w:sz="4" w:space="0" w:color="A6A6A6"/>
            </w:tcBorders>
            <w:vAlign w:val="center"/>
          </w:tcPr>
          <w:p w14:paraId="6BC9BDD6"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3</w:t>
            </w:r>
            <w:r w:rsidRPr="00B56741">
              <w:rPr>
                <w:rFonts w:cstheme="minorHAnsi"/>
                <w:szCs w:val="22"/>
              </w:rPr>
              <w:t xml:space="preserve"> und jünger</w:t>
            </w:r>
          </w:p>
        </w:tc>
        <w:tc>
          <w:tcPr>
            <w:tcW w:w="3561" w:type="dxa"/>
            <w:tcBorders>
              <w:bottom w:val="single" w:sz="4" w:space="0" w:color="A6A6A6"/>
            </w:tcBorders>
          </w:tcPr>
          <w:p w14:paraId="3584A883" w14:textId="77777777" w:rsidR="00D307BB" w:rsidRPr="00B56741" w:rsidRDefault="00D307BB" w:rsidP="00792A66">
            <w:pPr>
              <w:rPr>
                <w:rFonts w:cstheme="minorHAnsi"/>
                <w:szCs w:val="22"/>
              </w:rPr>
            </w:pPr>
            <w:r w:rsidRPr="00B56741">
              <w:rPr>
                <w:rFonts w:cstheme="minorHAnsi"/>
                <w:szCs w:val="22"/>
              </w:rPr>
              <w:t xml:space="preserve">Alle teilnehmenden Gruppen erhalten ein Diplom </w:t>
            </w:r>
          </w:p>
        </w:tc>
      </w:tr>
      <w:tr w:rsidR="00D307BB" w:rsidRPr="00B56741" w14:paraId="37DD86CA" w14:textId="77777777" w:rsidTr="00792A66">
        <w:trPr>
          <w:trHeight w:val="634"/>
        </w:trPr>
        <w:tc>
          <w:tcPr>
            <w:tcW w:w="2820" w:type="dxa"/>
            <w:vMerge w:val="restart"/>
            <w:tcBorders>
              <w:top w:val="single" w:sz="4" w:space="0" w:color="A6A6A6"/>
            </w:tcBorders>
            <w:vAlign w:val="center"/>
          </w:tcPr>
          <w:p w14:paraId="15F71DA7" w14:textId="77777777" w:rsidR="00D307BB" w:rsidRPr="00B56741" w:rsidRDefault="00D307BB" w:rsidP="00792A66">
            <w:pPr>
              <w:rPr>
                <w:rFonts w:cstheme="minorHAnsi"/>
                <w:szCs w:val="22"/>
              </w:rPr>
            </w:pPr>
            <w:r w:rsidRPr="00B56741">
              <w:rPr>
                <w:rFonts w:cstheme="minorHAnsi"/>
                <w:szCs w:val="22"/>
              </w:rPr>
              <w:t xml:space="preserve">Sektionswettspiele </w:t>
            </w:r>
          </w:p>
        </w:tc>
        <w:tc>
          <w:tcPr>
            <w:tcW w:w="706" w:type="dxa"/>
            <w:tcBorders>
              <w:top w:val="single" w:sz="4" w:space="0" w:color="A6A6A6"/>
            </w:tcBorders>
            <w:vAlign w:val="center"/>
          </w:tcPr>
          <w:p w14:paraId="44394A56" w14:textId="77777777" w:rsidR="00D307BB" w:rsidRPr="00B56741" w:rsidRDefault="00D307BB" w:rsidP="00792A66">
            <w:pPr>
              <w:jc w:val="center"/>
              <w:rPr>
                <w:rFonts w:cstheme="minorHAnsi"/>
                <w:szCs w:val="22"/>
              </w:rPr>
            </w:pPr>
            <w:r w:rsidRPr="00B56741">
              <w:rPr>
                <w:rFonts w:cstheme="minorHAnsi"/>
                <w:szCs w:val="22"/>
              </w:rPr>
              <w:t xml:space="preserve">S1 </w:t>
            </w:r>
          </w:p>
        </w:tc>
        <w:tc>
          <w:tcPr>
            <w:tcW w:w="1844" w:type="dxa"/>
            <w:tcBorders>
              <w:top w:val="single" w:sz="4" w:space="0" w:color="A6A6A6"/>
            </w:tcBorders>
            <w:vAlign w:val="center"/>
          </w:tcPr>
          <w:p w14:paraId="64E5A7B2" w14:textId="77777777" w:rsidR="00D307BB" w:rsidRPr="00B56741" w:rsidRDefault="00D307BB" w:rsidP="00792A66">
            <w:pPr>
              <w:rPr>
                <w:rFonts w:cstheme="minorHAnsi"/>
                <w:szCs w:val="22"/>
              </w:rPr>
            </w:pPr>
            <w:r>
              <w:rPr>
                <w:rFonts w:cstheme="minorHAnsi"/>
                <w:szCs w:val="22"/>
              </w:rPr>
              <w:t>Bis 1943</w:t>
            </w:r>
            <w:r w:rsidRPr="00B56741">
              <w:rPr>
                <w:rFonts w:cstheme="minorHAnsi"/>
                <w:szCs w:val="22"/>
              </w:rPr>
              <w:t xml:space="preserve"> </w:t>
            </w:r>
          </w:p>
        </w:tc>
        <w:tc>
          <w:tcPr>
            <w:tcW w:w="3561" w:type="dxa"/>
            <w:vMerge w:val="restart"/>
            <w:tcBorders>
              <w:top w:val="single" w:sz="4" w:space="0" w:color="A6A6A6"/>
            </w:tcBorders>
            <w:vAlign w:val="center"/>
          </w:tcPr>
          <w:p w14:paraId="595F4B6D" w14:textId="77777777" w:rsidR="00D307BB" w:rsidRPr="00B56741" w:rsidRDefault="00D307BB" w:rsidP="00792A66">
            <w:pPr>
              <w:rPr>
                <w:rFonts w:cstheme="minorHAnsi"/>
                <w:szCs w:val="22"/>
              </w:rPr>
            </w:pPr>
            <w:r w:rsidRPr="00B56741">
              <w:rPr>
                <w:rFonts w:cstheme="minorHAnsi"/>
                <w:szCs w:val="22"/>
              </w:rPr>
              <w:t xml:space="preserve">Alle teilnehmenden Gruppen erhalten ein Diplom </w:t>
            </w:r>
          </w:p>
        </w:tc>
      </w:tr>
      <w:tr w:rsidR="00D307BB" w:rsidRPr="00B56741" w14:paraId="1C68634A" w14:textId="77777777" w:rsidTr="00792A66">
        <w:trPr>
          <w:trHeight w:val="634"/>
        </w:trPr>
        <w:tc>
          <w:tcPr>
            <w:tcW w:w="2820" w:type="dxa"/>
            <w:vMerge/>
          </w:tcPr>
          <w:p w14:paraId="4888C654" w14:textId="77777777" w:rsidR="00D307BB" w:rsidRPr="00B56741" w:rsidRDefault="00D307BB" w:rsidP="00792A66">
            <w:pPr>
              <w:rPr>
                <w:rFonts w:cstheme="minorHAnsi"/>
                <w:szCs w:val="22"/>
              </w:rPr>
            </w:pPr>
          </w:p>
        </w:tc>
        <w:tc>
          <w:tcPr>
            <w:tcW w:w="706" w:type="dxa"/>
            <w:vAlign w:val="center"/>
          </w:tcPr>
          <w:p w14:paraId="422D6147" w14:textId="77777777" w:rsidR="00D307BB" w:rsidRPr="00B56741" w:rsidRDefault="00D307BB" w:rsidP="00792A66">
            <w:pPr>
              <w:jc w:val="center"/>
              <w:rPr>
                <w:rFonts w:cstheme="minorHAnsi"/>
                <w:szCs w:val="22"/>
              </w:rPr>
            </w:pPr>
            <w:r w:rsidRPr="00B56741">
              <w:rPr>
                <w:rFonts w:cstheme="minorHAnsi"/>
                <w:szCs w:val="22"/>
              </w:rPr>
              <w:t xml:space="preserve">S2 </w:t>
            </w:r>
          </w:p>
        </w:tc>
        <w:tc>
          <w:tcPr>
            <w:tcW w:w="1844" w:type="dxa"/>
            <w:vAlign w:val="center"/>
          </w:tcPr>
          <w:p w14:paraId="61F9B5AF" w14:textId="77777777" w:rsidR="00D307BB" w:rsidRPr="00B56741" w:rsidRDefault="00D307BB" w:rsidP="00792A66">
            <w:pPr>
              <w:rPr>
                <w:rFonts w:cstheme="minorHAnsi"/>
                <w:szCs w:val="22"/>
              </w:rPr>
            </w:pPr>
            <w:r>
              <w:rPr>
                <w:rFonts w:cstheme="minorHAnsi"/>
                <w:szCs w:val="22"/>
              </w:rPr>
              <w:t>Bis 1993</w:t>
            </w:r>
            <w:r w:rsidRPr="00B56741">
              <w:rPr>
                <w:rFonts w:cstheme="minorHAnsi"/>
                <w:szCs w:val="22"/>
              </w:rPr>
              <w:t xml:space="preserve"> </w:t>
            </w:r>
          </w:p>
        </w:tc>
        <w:tc>
          <w:tcPr>
            <w:tcW w:w="3561" w:type="dxa"/>
            <w:vMerge/>
          </w:tcPr>
          <w:p w14:paraId="43BBF30F" w14:textId="77777777" w:rsidR="00D307BB" w:rsidRPr="00B56741" w:rsidRDefault="00D307BB" w:rsidP="00792A66">
            <w:pPr>
              <w:rPr>
                <w:rFonts w:cstheme="minorHAnsi"/>
                <w:szCs w:val="22"/>
              </w:rPr>
            </w:pPr>
          </w:p>
        </w:tc>
      </w:tr>
      <w:tr w:rsidR="00D307BB" w:rsidRPr="00B56741" w14:paraId="4B404FA9" w14:textId="77777777" w:rsidTr="00792A66">
        <w:trPr>
          <w:trHeight w:val="634"/>
        </w:trPr>
        <w:tc>
          <w:tcPr>
            <w:tcW w:w="2820" w:type="dxa"/>
            <w:vMerge/>
            <w:tcBorders>
              <w:bottom w:val="single" w:sz="4" w:space="0" w:color="A6A6A6"/>
            </w:tcBorders>
          </w:tcPr>
          <w:p w14:paraId="6BB5C361" w14:textId="77777777" w:rsidR="00D307BB" w:rsidRPr="00B56741" w:rsidRDefault="00D307BB" w:rsidP="00792A66">
            <w:pPr>
              <w:rPr>
                <w:rFonts w:cstheme="minorHAnsi"/>
                <w:szCs w:val="22"/>
              </w:rPr>
            </w:pPr>
          </w:p>
        </w:tc>
        <w:tc>
          <w:tcPr>
            <w:tcW w:w="706" w:type="dxa"/>
            <w:tcBorders>
              <w:bottom w:val="single" w:sz="4" w:space="0" w:color="A6A6A6"/>
            </w:tcBorders>
            <w:vAlign w:val="center"/>
          </w:tcPr>
          <w:p w14:paraId="3715549A" w14:textId="77777777" w:rsidR="00D307BB" w:rsidRPr="00B56741" w:rsidRDefault="00D307BB" w:rsidP="00792A66">
            <w:pPr>
              <w:jc w:val="center"/>
              <w:rPr>
                <w:rFonts w:cstheme="minorHAnsi"/>
                <w:szCs w:val="22"/>
              </w:rPr>
            </w:pPr>
            <w:r w:rsidRPr="00B56741">
              <w:rPr>
                <w:rFonts w:cstheme="minorHAnsi"/>
                <w:szCs w:val="22"/>
              </w:rPr>
              <w:t xml:space="preserve">S3 </w:t>
            </w:r>
          </w:p>
        </w:tc>
        <w:tc>
          <w:tcPr>
            <w:tcW w:w="1844" w:type="dxa"/>
            <w:tcBorders>
              <w:bottom w:val="single" w:sz="4" w:space="0" w:color="A6A6A6"/>
            </w:tcBorders>
            <w:vAlign w:val="center"/>
          </w:tcPr>
          <w:p w14:paraId="485B753B" w14:textId="77777777" w:rsidR="00D307BB" w:rsidRPr="00B56741" w:rsidRDefault="00D307BB" w:rsidP="00792A66">
            <w:pPr>
              <w:rPr>
                <w:rFonts w:cstheme="minorHAnsi"/>
                <w:szCs w:val="22"/>
              </w:rPr>
            </w:pPr>
            <w:r>
              <w:rPr>
                <w:rFonts w:cstheme="minorHAnsi"/>
                <w:szCs w:val="22"/>
              </w:rPr>
              <w:t>Bis 2005</w:t>
            </w:r>
            <w:r w:rsidRPr="00B56741">
              <w:rPr>
                <w:rFonts w:cstheme="minorHAnsi"/>
                <w:szCs w:val="22"/>
              </w:rPr>
              <w:t xml:space="preserve"> </w:t>
            </w:r>
          </w:p>
        </w:tc>
        <w:tc>
          <w:tcPr>
            <w:tcW w:w="3561" w:type="dxa"/>
            <w:vMerge/>
            <w:tcBorders>
              <w:bottom w:val="single" w:sz="4" w:space="0" w:color="A6A6A6"/>
            </w:tcBorders>
          </w:tcPr>
          <w:p w14:paraId="77AD37BD" w14:textId="77777777" w:rsidR="00D307BB" w:rsidRPr="00B56741" w:rsidRDefault="00D307BB" w:rsidP="00792A66">
            <w:pPr>
              <w:rPr>
                <w:rFonts w:cstheme="minorHAnsi"/>
                <w:szCs w:val="22"/>
              </w:rPr>
            </w:pPr>
          </w:p>
        </w:tc>
      </w:tr>
      <w:tr w:rsidR="00D307BB" w:rsidRPr="00B56741" w14:paraId="770C4781" w14:textId="77777777" w:rsidTr="00792A66">
        <w:trPr>
          <w:trHeight w:val="1085"/>
        </w:trPr>
        <w:tc>
          <w:tcPr>
            <w:tcW w:w="2820" w:type="dxa"/>
            <w:tcBorders>
              <w:top w:val="single" w:sz="4" w:space="0" w:color="A6A6A6"/>
            </w:tcBorders>
            <w:vAlign w:val="center"/>
          </w:tcPr>
          <w:p w14:paraId="7D3CE5ED" w14:textId="77777777" w:rsidR="00D307BB" w:rsidRPr="00B56741" w:rsidRDefault="00D307BB" w:rsidP="00792A66">
            <w:pPr>
              <w:rPr>
                <w:rFonts w:cstheme="minorHAnsi"/>
                <w:szCs w:val="22"/>
              </w:rPr>
            </w:pPr>
            <w:r w:rsidRPr="00B56741">
              <w:rPr>
                <w:rFonts w:cstheme="minorHAnsi"/>
                <w:szCs w:val="22"/>
              </w:rPr>
              <w:t xml:space="preserve">Gruppenwettspiele </w:t>
            </w:r>
          </w:p>
        </w:tc>
        <w:tc>
          <w:tcPr>
            <w:tcW w:w="706" w:type="dxa"/>
            <w:tcBorders>
              <w:top w:val="single" w:sz="4" w:space="0" w:color="A6A6A6"/>
            </w:tcBorders>
            <w:vAlign w:val="center"/>
          </w:tcPr>
          <w:p w14:paraId="244DA5A4" w14:textId="77777777" w:rsidR="00D307BB" w:rsidRPr="00B56741" w:rsidRDefault="00D307BB" w:rsidP="00792A66">
            <w:pPr>
              <w:jc w:val="center"/>
              <w:rPr>
                <w:rFonts w:cstheme="minorHAnsi"/>
                <w:szCs w:val="22"/>
              </w:rPr>
            </w:pPr>
            <w:r w:rsidRPr="00B56741">
              <w:rPr>
                <w:rFonts w:cstheme="minorHAnsi"/>
                <w:szCs w:val="22"/>
              </w:rPr>
              <w:t xml:space="preserve">SD </w:t>
            </w:r>
          </w:p>
        </w:tc>
        <w:tc>
          <w:tcPr>
            <w:tcW w:w="1844" w:type="dxa"/>
            <w:tcBorders>
              <w:top w:val="single" w:sz="4" w:space="0" w:color="A6A6A6"/>
            </w:tcBorders>
            <w:vAlign w:val="center"/>
          </w:tcPr>
          <w:p w14:paraId="51D857D3"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3</w:t>
            </w:r>
            <w:r w:rsidRPr="00B56741">
              <w:rPr>
                <w:rFonts w:cstheme="minorHAnsi"/>
                <w:szCs w:val="22"/>
              </w:rPr>
              <w:t xml:space="preserve"> und jünger </w:t>
            </w:r>
          </w:p>
        </w:tc>
        <w:tc>
          <w:tcPr>
            <w:tcW w:w="3561" w:type="dxa"/>
            <w:tcBorders>
              <w:top w:val="single" w:sz="4" w:space="0" w:color="A6A6A6"/>
            </w:tcBorders>
            <w:vAlign w:val="center"/>
          </w:tcPr>
          <w:p w14:paraId="73AE0BEC" w14:textId="77777777" w:rsidR="00D307BB" w:rsidRPr="00B56741" w:rsidRDefault="00D307BB" w:rsidP="00792A66">
            <w:pPr>
              <w:spacing w:line="239" w:lineRule="auto"/>
              <w:rPr>
                <w:rFonts w:cstheme="minorHAnsi"/>
                <w:szCs w:val="22"/>
              </w:rPr>
            </w:pPr>
            <w:r w:rsidRPr="00B56741">
              <w:rPr>
                <w:rFonts w:cstheme="minorHAnsi"/>
                <w:szCs w:val="22"/>
              </w:rPr>
              <w:t xml:space="preserve">Die Podestplätze erhalten einen Lorbeerkranz mit 4-facher Goldblatteinlage  </w:t>
            </w:r>
          </w:p>
        </w:tc>
      </w:tr>
      <w:tr w:rsidR="00D307BB" w:rsidRPr="00B56741" w14:paraId="2E1669A8" w14:textId="77777777" w:rsidTr="00792A66">
        <w:trPr>
          <w:trHeight w:val="634"/>
        </w:trPr>
        <w:tc>
          <w:tcPr>
            <w:tcW w:w="2820" w:type="dxa"/>
            <w:vMerge w:val="restart"/>
            <w:tcBorders>
              <w:top w:val="single" w:sz="4" w:space="0" w:color="A6A6A6"/>
            </w:tcBorders>
            <w:vAlign w:val="center"/>
          </w:tcPr>
          <w:p w14:paraId="2D2019EC" w14:textId="77777777" w:rsidR="00D307BB" w:rsidRPr="00B56741" w:rsidRDefault="00D307BB" w:rsidP="00792A66">
            <w:pPr>
              <w:rPr>
                <w:rFonts w:cstheme="minorHAnsi"/>
                <w:szCs w:val="22"/>
              </w:rPr>
            </w:pPr>
            <w:r w:rsidRPr="00B56741">
              <w:rPr>
                <w:rFonts w:cstheme="minorHAnsi"/>
                <w:szCs w:val="22"/>
              </w:rPr>
              <w:t xml:space="preserve">Einzelwettspiele </w:t>
            </w:r>
          </w:p>
          <w:p w14:paraId="438F4887" w14:textId="77777777" w:rsidR="00D307BB" w:rsidRPr="00B56741" w:rsidRDefault="00D307BB" w:rsidP="00792A66">
            <w:pPr>
              <w:rPr>
                <w:rFonts w:cstheme="minorHAnsi"/>
                <w:szCs w:val="22"/>
              </w:rPr>
            </w:pPr>
          </w:p>
        </w:tc>
        <w:tc>
          <w:tcPr>
            <w:tcW w:w="706" w:type="dxa"/>
            <w:tcBorders>
              <w:top w:val="single" w:sz="4" w:space="0" w:color="A6A6A6"/>
            </w:tcBorders>
            <w:vAlign w:val="center"/>
          </w:tcPr>
          <w:p w14:paraId="6ADE3C0E" w14:textId="77777777" w:rsidR="00D307BB" w:rsidRPr="00B56741" w:rsidRDefault="00D307BB" w:rsidP="00792A66">
            <w:pPr>
              <w:jc w:val="center"/>
              <w:rPr>
                <w:rFonts w:cstheme="minorHAnsi"/>
                <w:szCs w:val="22"/>
              </w:rPr>
            </w:pPr>
            <w:r w:rsidRPr="00B56741">
              <w:rPr>
                <w:rFonts w:cstheme="minorHAnsi"/>
                <w:szCs w:val="22"/>
              </w:rPr>
              <w:t xml:space="preserve">T1 </w:t>
            </w:r>
          </w:p>
        </w:tc>
        <w:tc>
          <w:tcPr>
            <w:tcW w:w="1844" w:type="dxa"/>
            <w:tcBorders>
              <w:top w:val="single" w:sz="4" w:space="0" w:color="A6A6A6"/>
            </w:tcBorders>
            <w:vAlign w:val="center"/>
          </w:tcPr>
          <w:p w14:paraId="6AB2DD32"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3</w:t>
            </w:r>
            <w:r w:rsidRPr="00B56741">
              <w:rPr>
                <w:rFonts w:cstheme="minorHAnsi"/>
                <w:szCs w:val="22"/>
              </w:rPr>
              <w:t xml:space="preserve"> und jünger </w:t>
            </w:r>
          </w:p>
        </w:tc>
        <w:tc>
          <w:tcPr>
            <w:tcW w:w="3561" w:type="dxa"/>
            <w:tcBorders>
              <w:top w:val="single" w:sz="4" w:space="0" w:color="A6A6A6"/>
            </w:tcBorders>
            <w:vAlign w:val="center"/>
          </w:tcPr>
          <w:p w14:paraId="6ADCA798" w14:textId="77777777" w:rsidR="00D307BB" w:rsidRPr="00B56741" w:rsidRDefault="00D307BB" w:rsidP="00792A66">
            <w:pPr>
              <w:rPr>
                <w:rFonts w:cstheme="minorHAnsi"/>
                <w:szCs w:val="22"/>
              </w:rPr>
            </w:pPr>
            <w:r w:rsidRPr="00B56741">
              <w:rPr>
                <w:rFonts w:cstheme="minorHAnsi"/>
                <w:szCs w:val="22"/>
              </w:rPr>
              <w:t xml:space="preserve">30 % Lorbeerkranz grün </w:t>
            </w:r>
          </w:p>
        </w:tc>
      </w:tr>
      <w:tr w:rsidR="00D307BB" w:rsidRPr="00B56741" w14:paraId="2C184DAD" w14:textId="77777777" w:rsidTr="00792A66">
        <w:trPr>
          <w:trHeight w:val="634"/>
        </w:trPr>
        <w:tc>
          <w:tcPr>
            <w:tcW w:w="2820" w:type="dxa"/>
            <w:vMerge/>
          </w:tcPr>
          <w:p w14:paraId="2CE01A30" w14:textId="77777777" w:rsidR="00D307BB" w:rsidRPr="00B56741" w:rsidRDefault="00D307BB" w:rsidP="00792A66">
            <w:pPr>
              <w:rPr>
                <w:rFonts w:cstheme="minorHAnsi"/>
                <w:szCs w:val="22"/>
              </w:rPr>
            </w:pPr>
          </w:p>
        </w:tc>
        <w:tc>
          <w:tcPr>
            <w:tcW w:w="706" w:type="dxa"/>
            <w:vAlign w:val="center"/>
          </w:tcPr>
          <w:p w14:paraId="2C597A35" w14:textId="77777777" w:rsidR="00D307BB" w:rsidRPr="00B56741" w:rsidRDefault="00D307BB" w:rsidP="00792A66">
            <w:pPr>
              <w:jc w:val="center"/>
              <w:rPr>
                <w:rFonts w:cstheme="minorHAnsi"/>
                <w:szCs w:val="22"/>
              </w:rPr>
            </w:pPr>
            <w:r w:rsidRPr="00B56741">
              <w:rPr>
                <w:rFonts w:cstheme="minorHAnsi"/>
                <w:szCs w:val="22"/>
              </w:rPr>
              <w:t xml:space="preserve">T2 </w:t>
            </w:r>
          </w:p>
        </w:tc>
        <w:tc>
          <w:tcPr>
            <w:tcW w:w="1844" w:type="dxa"/>
            <w:vAlign w:val="center"/>
          </w:tcPr>
          <w:p w14:paraId="7FB203C3"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6</w:t>
            </w:r>
            <w:r w:rsidRPr="00B56741">
              <w:rPr>
                <w:rFonts w:cstheme="minorHAnsi"/>
                <w:szCs w:val="22"/>
              </w:rPr>
              <w:t xml:space="preserve"> und jünger </w:t>
            </w:r>
          </w:p>
        </w:tc>
        <w:tc>
          <w:tcPr>
            <w:tcW w:w="3561" w:type="dxa"/>
            <w:vAlign w:val="center"/>
          </w:tcPr>
          <w:p w14:paraId="6B475F1A" w14:textId="77777777" w:rsidR="00D307BB" w:rsidRPr="00B56741" w:rsidRDefault="00D307BB" w:rsidP="00792A66">
            <w:pPr>
              <w:rPr>
                <w:rFonts w:cstheme="minorHAnsi"/>
                <w:szCs w:val="22"/>
              </w:rPr>
            </w:pPr>
            <w:r w:rsidRPr="00B56741">
              <w:rPr>
                <w:rFonts w:cstheme="minorHAnsi"/>
                <w:szCs w:val="22"/>
              </w:rPr>
              <w:t xml:space="preserve">30 % Lorbeerkranz grün </w:t>
            </w:r>
          </w:p>
        </w:tc>
      </w:tr>
      <w:tr w:rsidR="00D307BB" w:rsidRPr="00B56741" w14:paraId="1A757FBD" w14:textId="77777777" w:rsidTr="00792A66">
        <w:trPr>
          <w:trHeight w:val="637"/>
        </w:trPr>
        <w:tc>
          <w:tcPr>
            <w:tcW w:w="2820" w:type="dxa"/>
            <w:vMerge/>
          </w:tcPr>
          <w:p w14:paraId="3B68A89C" w14:textId="77777777" w:rsidR="00D307BB" w:rsidRPr="00B56741" w:rsidRDefault="00D307BB" w:rsidP="00792A66">
            <w:pPr>
              <w:rPr>
                <w:rFonts w:cstheme="minorHAnsi"/>
                <w:szCs w:val="22"/>
              </w:rPr>
            </w:pPr>
          </w:p>
        </w:tc>
        <w:tc>
          <w:tcPr>
            <w:tcW w:w="706" w:type="dxa"/>
            <w:vAlign w:val="center"/>
          </w:tcPr>
          <w:p w14:paraId="39193C71" w14:textId="77777777" w:rsidR="00D307BB" w:rsidRPr="00B56741" w:rsidRDefault="00D307BB" w:rsidP="00792A66">
            <w:pPr>
              <w:jc w:val="center"/>
              <w:rPr>
                <w:rFonts w:cstheme="minorHAnsi"/>
                <w:szCs w:val="22"/>
              </w:rPr>
            </w:pPr>
            <w:r w:rsidRPr="00B56741">
              <w:rPr>
                <w:rFonts w:cstheme="minorHAnsi"/>
                <w:szCs w:val="22"/>
              </w:rPr>
              <w:t xml:space="preserve">T3 </w:t>
            </w:r>
          </w:p>
        </w:tc>
        <w:tc>
          <w:tcPr>
            <w:tcW w:w="1844" w:type="dxa"/>
            <w:vAlign w:val="center"/>
          </w:tcPr>
          <w:p w14:paraId="183097BD"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9</w:t>
            </w:r>
            <w:r w:rsidRPr="00B56741">
              <w:rPr>
                <w:rFonts w:cstheme="minorHAnsi"/>
                <w:szCs w:val="22"/>
              </w:rPr>
              <w:t xml:space="preserve"> und jünger </w:t>
            </w:r>
          </w:p>
        </w:tc>
        <w:tc>
          <w:tcPr>
            <w:tcW w:w="3561" w:type="dxa"/>
            <w:vAlign w:val="center"/>
          </w:tcPr>
          <w:p w14:paraId="1B39FB97" w14:textId="77777777" w:rsidR="00D307BB" w:rsidRPr="00B56741" w:rsidRDefault="00D307BB" w:rsidP="00792A66">
            <w:pPr>
              <w:rPr>
                <w:rFonts w:cstheme="minorHAnsi"/>
                <w:szCs w:val="22"/>
              </w:rPr>
            </w:pPr>
            <w:r w:rsidRPr="00B56741">
              <w:rPr>
                <w:rFonts w:cstheme="minorHAnsi"/>
                <w:szCs w:val="22"/>
              </w:rPr>
              <w:t xml:space="preserve">30 % Lorbeerkranz grün </w:t>
            </w:r>
          </w:p>
        </w:tc>
      </w:tr>
      <w:tr w:rsidR="00D307BB" w:rsidRPr="00B56741" w14:paraId="6E326B2F" w14:textId="77777777" w:rsidTr="00792A66">
        <w:trPr>
          <w:trHeight w:val="634"/>
        </w:trPr>
        <w:tc>
          <w:tcPr>
            <w:tcW w:w="2820" w:type="dxa"/>
            <w:vMerge/>
          </w:tcPr>
          <w:p w14:paraId="28B22BC3" w14:textId="77777777" w:rsidR="00D307BB" w:rsidRPr="00B56741" w:rsidRDefault="00D307BB" w:rsidP="00792A66">
            <w:pPr>
              <w:rPr>
                <w:rFonts w:cstheme="minorHAnsi"/>
                <w:szCs w:val="22"/>
              </w:rPr>
            </w:pPr>
          </w:p>
        </w:tc>
        <w:tc>
          <w:tcPr>
            <w:tcW w:w="706" w:type="dxa"/>
            <w:vAlign w:val="center"/>
          </w:tcPr>
          <w:p w14:paraId="564590DC" w14:textId="77777777" w:rsidR="00D307BB" w:rsidRPr="00B56741" w:rsidRDefault="00D307BB" w:rsidP="00792A66">
            <w:pPr>
              <w:jc w:val="center"/>
              <w:rPr>
                <w:rFonts w:cstheme="minorHAnsi"/>
                <w:szCs w:val="22"/>
              </w:rPr>
            </w:pPr>
            <w:r w:rsidRPr="00B56741">
              <w:rPr>
                <w:rFonts w:cstheme="minorHAnsi"/>
                <w:szCs w:val="22"/>
              </w:rPr>
              <w:t xml:space="preserve">T4 </w:t>
            </w:r>
          </w:p>
        </w:tc>
        <w:tc>
          <w:tcPr>
            <w:tcW w:w="1844" w:type="dxa"/>
            <w:vAlign w:val="center"/>
          </w:tcPr>
          <w:p w14:paraId="45D32A87" w14:textId="77777777" w:rsidR="00D307BB" w:rsidRPr="00B56741" w:rsidRDefault="00D307BB" w:rsidP="00792A66">
            <w:pPr>
              <w:rPr>
                <w:rFonts w:cstheme="minorHAnsi"/>
                <w:szCs w:val="22"/>
              </w:rPr>
            </w:pPr>
            <w:r w:rsidRPr="00B56741">
              <w:rPr>
                <w:rFonts w:cstheme="minorHAnsi"/>
                <w:szCs w:val="22"/>
              </w:rPr>
              <w:t>201</w:t>
            </w:r>
            <w:r>
              <w:rPr>
                <w:rFonts w:cstheme="minorHAnsi"/>
                <w:szCs w:val="22"/>
              </w:rPr>
              <w:t>1</w:t>
            </w:r>
            <w:r w:rsidRPr="00B56741">
              <w:rPr>
                <w:rFonts w:cstheme="minorHAnsi"/>
                <w:szCs w:val="22"/>
              </w:rPr>
              <w:t xml:space="preserve"> und 201</w:t>
            </w:r>
            <w:r>
              <w:rPr>
                <w:rFonts w:cstheme="minorHAnsi"/>
                <w:szCs w:val="22"/>
              </w:rPr>
              <w:t>2</w:t>
            </w:r>
            <w:r w:rsidRPr="00B56741">
              <w:rPr>
                <w:rFonts w:cstheme="minorHAnsi"/>
                <w:szCs w:val="22"/>
              </w:rPr>
              <w:t xml:space="preserve"> </w:t>
            </w:r>
          </w:p>
        </w:tc>
        <w:tc>
          <w:tcPr>
            <w:tcW w:w="3561" w:type="dxa"/>
            <w:vAlign w:val="center"/>
          </w:tcPr>
          <w:p w14:paraId="51135861" w14:textId="77777777" w:rsidR="00D307BB" w:rsidRPr="00B56741" w:rsidRDefault="00D307BB" w:rsidP="00792A66">
            <w:pPr>
              <w:rPr>
                <w:rFonts w:cstheme="minorHAnsi"/>
                <w:szCs w:val="22"/>
              </w:rPr>
            </w:pPr>
            <w:r w:rsidRPr="00B56741">
              <w:rPr>
                <w:rFonts w:cstheme="minorHAnsi"/>
                <w:szCs w:val="22"/>
              </w:rPr>
              <w:t xml:space="preserve">30 % Lorbeerkranz grün </w:t>
            </w:r>
          </w:p>
        </w:tc>
      </w:tr>
      <w:tr w:rsidR="00D307BB" w:rsidRPr="00B56741" w14:paraId="29A3779C" w14:textId="77777777" w:rsidTr="00792A66">
        <w:trPr>
          <w:trHeight w:val="634"/>
        </w:trPr>
        <w:tc>
          <w:tcPr>
            <w:tcW w:w="2820" w:type="dxa"/>
            <w:vMerge/>
          </w:tcPr>
          <w:p w14:paraId="1F46E422" w14:textId="77777777" w:rsidR="00D307BB" w:rsidRPr="00B56741" w:rsidRDefault="00D307BB" w:rsidP="00792A66">
            <w:pPr>
              <w:rPr>
                <w:rFonts w:cstheme="minorHAnsi"/>
                <w:szCs w:val="22"/>
              </w:rPr>
            </w:pPr>
          </w:p>
        </w:tc>
        <w:tc>
          <w:tcPr>
            <w:tcW w:w="706" w:type="dxa"/>
            <w:vAlign w:val="center"/>
          </w:tcPr>
          <w:p w14:paraId="7DAAC224" w14:textId="77777777" w:rsidR="00D307BB" w:rsidRPr="00B56741" w:rsidRDefault="00D307BB" w:rsidP="00792A66">
            <w:pPr>
              <w:jc w:val="center"/>
              <w:rPr>
                <w:rFonts w:cstheme="minorHAnsi"/>
                <w:szCs w:val="22"/>
              </w:rPr>
            </w:pPr>
            <w:r w:rsidRPr="00B56741">
              <w:rPr>
                <w:rFonts w:cstheme="minorHAnsi"/>
                <w:szCs w:val="22"/>
              </w:rPr>
              <w:t xml:space="preserve">T5 </w:t>
            </w:r>
          </w:p>
        </w:tc>
        <w:tc>
          <w:tcPr>
            <w:tcW w:w="1844" w:type="dxa"/>
            <w:vAlign w:val="center"/>
          </w:tcPr>
          <w:p w14:paraId="1AE6DE75" w14:textId="77777777" w:rsidR="00D307BB" w:rsidRPr="00B56741" w:rsidRDefault="00D307BB" w:rsidP="00792A66">
            <w:pPr>
              <w:rPr>
                <w:rFonts w:cstheme="minorHAnsi"/>
                <w:szCs w:val="22"/>
              </w:rPr>
            </w:pPr>
            <w:r w:rsidRPr="00B56741">
              <w:rPr>
                <w:rFonts w:cstheme="minorHAnsi"/>
                <w:szCs w:val="22"/>
              </w:rPr>
              <w:t>201</w:t>
            </w:r>
            <w:r>
              <w:rPr>
                <w:rFonts w:cstheme="minorHAnsi"/>
                <w:szCs w:val="22"/>
              </w:rPr>
              <w:t>3</w:t>
            </w:r>
            <w:r w:rsidRPr="00B56741">
              <w:rPr>
                <w:rFonts w:cstheme="minorHAnsi"/>
                <w:szCs w:val="22"/>
              </w:rPr>
              <w:t xml:space="preserve"> und jünger </w:t>
            </w:r>
          </w:p>
        </w:tc>
        <w:tc>
          <w:tcPr>
            <w:tcW w:w="3561" w:type="dxa"/>
            <w:vAlign w:val="center"/>
          </w:tcPr>
          <w:p w14:paraId="25F10041" w14:textId="77777777" w:rsidR="00D307BB" w:rsidRPr="00B56741" w:rsidRDefault="00D307BB" w:rsidP="00792A66">
            <w:pPr>
              <w:rPr>
                <w:rFonts w:cstheme="minorHAnsi"/>
                <w:szCs w:val="22"/>
              </w:rPr>
            </w:pPr>
            <w:r w:rsidRPr="00B56741">
              <w:rPr>
                <w:rFonts w:cstheme="minorHAnsi"/>
                <w:szCs w:val="22"/>
              </w:rPr>
              <w:t xml:space="preserve">30 % Lorbeerkranz grün </w:t>
            </w:r>
          </w:p>
        </w:tc>
      </w:tr>
    </w:tbl>
    <w:p w14:paraId="6F02A003" w14:textId="753BDA09" w:rsidR="00B56741" w:rsidRPr="00B56741" w:rsidRDefault="00B56741" w:rsidP="00B56741">
      <w:pPr>
        <w:ind w:left="7"/>
        <w:rPr>
          <w:rFonts w:cstheme="minorHAnsi"/>
          <w:szCs w:val="22"/>
        </w:rPr>
      </w:pPr>
    </w:p>
    <w:p w14:paraId="7918F025" w14:textId="2B15DBF1" w:rsidR="00B56741" w:rsidRDefault="00B56741" w:rsidP="000E654A">
      <w:pPr>
        <w:spacing w:line="259" w:lineRule="auto"/>
        <w:rPr>
          <w:rFonts w:cstheme="minorHAnsi"/>
          <w:szCs w:val="22"/>
        </w:rPr>
      </w:pPr>
    </w:p>
    <w:p w14:paraId="00A376F5" w14:textId="310C7C4C" w:rsidR="00E73239" w:rsidRDefault="00E73239" w:rsidP="00B63A5D">
      <w:pPr>
        <w:pStyle w:val="berschrift1"/>
      </w:pPr>
      <w:bookmarkStart w:id="4" w:name="_Toc113482533"/>
      <w:bookmarkStart w:id="5" w:name="_Toc115897027"/>
      <w:r>
        <w:lastRenderedPageBreak/>
        <w:t>Teilnahmebeding</w:t>
      </w:r>
      <w:r w:rsidR="00A10B34">
        <w:t>ungen</w:t>
      </w:r>
      <w:bookmarkEnd w:id="4"/>
      <w:bookmarkEnd w:id="5"/>
    </w:p>
    <w:p w14:paraId="2ED06D2D" w14:textId="40636A3F" w:rsidR="00790D27" w:rsidRDefault="00790D27" w:rsidP="000E654A">
      <w:pPr>
        <w:spacing w:line="259" w:lineRule="auto"/>
        <w:rPr>
          <w:rFonts w:cstheme="minorHAnsi"/>
          <w:szCs w:val="22"/>
        </w:rPr>
      </w:pPr>
      <w:r w:rsidRPr="00790D27">
        <w:rPr>
          <w:rFonts w:cstheme="minorHAnsi"/>
          <w:szCs w:val="22"/>
        </w:rPr>
        <w:t>Die allgemeinen Teilnahmebedingungen sind im Fest- und Wettspielreglement vom März 2019 definiert und gelten für dieses Wettspiel.</w:t>
      </w:r>
      <w:r w:rsidR="00CD57AF">
        <w:rPr>
          <w:rFonts w:cstheme="minorHAnsi"/>
          <w:szCs w:val="22"/>
        </w:rPr>
        <w:t xml:space="preserve"> Die Bedingungen werden hier zitiert</w:t>
      </w:r>
      <w:r w:rsidR="00D13681">
        <w:rPr>
          <w:rFonts w:cstheme="minorHAnsi"/>
          <w:szCs w:val="22"/>
        </w:rPr>
        <w:t>.</w:t>
      </w:r>
    </w:p>
    <w:p w14:paraId="62D14EBD" w14:textId="4CE06947" w:rsidR="00CD57AF" w:rsidRDefault="00CD57AF" w:rsidP="00AA60F0">
      <w:pPr>
        <w:spacing w:line="259" w:lineRule="auto"/>
        <w:rPr>
          <w:rFonts w:cstheme="minorHAnsi"/>
          <w:szCs w:val="22"/>
        </w:rPr>
      </w:pPr>
    </w:p>
    <w:p w14:paraId="6947E494" w14:textId="77777777" w:rsidR="00891033" w:rsidRPr="00AA60F0" w:rsidRDefault="00891033" w:rsidP="00AA60F0">
      <w:pPr>
        <w:rPr>
          <w:rFonts w:cstheme="minorHAnsi"/>
          <w:vertAlign w:val="superscript"/>
        </w:rPr>
        <w:sectPr w:rsidR="00891033" w:rsidRPr="00AA60F0" w:rsidSect="00767899">
          <w:footerReference w:type="default" r:id="rId10"/>
          <w:pgSz w:w="11906" w:h="16838"/>
          <w:pgMar w:top="1417" w:right="1417" w:bottom="1134" w:left="1417" w:header="708" w:footer="708" w:gutter="0"/>
          <w:pgNumType w:start="1"/>
          <w:cols w:space="708"/>
          <w:titlePg/>
          <w:docGrid w:linePitch="360"/>
        </w:sectPr>
      </w:pPr>
    </w:p>
    <w:p w14:paraId="4E5DA4C2" w14:textId="19FC9023" w:rsidR="008B2FD7" w:rsidRPr="00AA60F0" w:rsidRDefault="008B2FD7" w:rsidP="0072024C">
      <w:pPr>
        <w:spacing w:after="60"/>
        <w:rPr>
          <w:rFonts w:cstheme="minorHAnsi"/>
        </w:rPr>
      </w:pPr>
      <w:r w:rsidRPr="00AA60F0">
        <w:rPr>
          <w:rFonts w:cstheme="minorHAnsi"/>
          <w:vertAlign w:val="superscript"/>
        </w:rPr>
        <w:t>1</w:t>
      </w:r>
      <w:r w:rsidRPr="00AA60F0">
        <w:rPr>
          <w:rFonts w:cstheme="minorHAnsi"/>
        </w:rPr>
        <w:t xml:space="preserve"> Am ZTPF können Mitglieder des NTPV und deren Mitglieder sowie alle dem NTPV nicht angeschlossenen Vereine und Gruppen aus der ganzen Schweiz teilnehmen. Am NJTPF können Mitglieder des NTPV sowie Gäste aus dem Verbandsgebiet des NTPV teilnehmen.</w:t>
      </w:r>
    </w:p>
    <w:p w14:paraId="7986857C" w14:textId="683C024E" w:rsidR="008B2FD7" w:rsidRPr="00AA60F0" w:rsidRDefault="008B2FD7" w:rsidP="0072024C">
      <w:pPr>
        <w:spacing w:after="60"/>
        <w:rPr>
          <w:rFonts w:cstheme="minorHAnsi"/>
        </w:rPr>
      </w:pPr>
      <w:r w:rsidRPr="00AF0166">
        <w:rPr>
          <w:rFonts w:cstheme="minorHAnsi"/>
          <w:vertAlign w:val="superscript"/>
        </w:rPr>
        <w:t>2</w:t>
      </w:r>
      <w:r w:rsidRPr="00AA60F0">
        <w:rPr>
          <w:rFonts w:cstheme="minorHAnsi"/>
        </w:rPr>
        <w:t xml:space="preserve"> Am NTPG können ausschliesslich Mitglieder des NTPV und deren Mitglieder teilnehmen.</w:t>
      </w:r>
    </w:p>
    <w:p w14:paraId="6C6B9509" w14:textId="3FF0A062" w:rsidR="00131D43" w:rsidRPr="00AA60F0" w:rsidRDefault="008B2FD7" w:rsidP="0072024C">
      <w:pPr>
        <w:spacing w:after="60"/>
        <w:rPr>
          <w:rFonts w:cstheme="minorHAnsi"/>
        </w:rPr>
      </w:pPr>
      <w:r w:rsidRPr="00AA60F0">
        <w:rPr>
          <w:rFonts w:cstheme="minorHAnsi"/>
          <w:vertAlign w:val="superscript"/>
        </w:rPr>
        <w:t>3</w:t>
      </w:r>
      <w:r w:rsidRPr="00AA60F0">
        <w:rPr>
          <w:rFonts w:cstheme="minorHAnsi"/>
        </w:rPr>
        <w:t xml:space="preserve"> Vereine oder Gruppen sind am NTPF innerhalb der Sektionswettspiele S1, S2, S3</w:t>
      </w:r>
      <w:r w:rsidR="00131D43" w:rsidRPr="00AA60F0">
        <w:rPr>
          <w:rFonts w:cstheme="minorHAnsi"/>
        </w:rPr>
        <w:t xml:space="preserve">, </w:t>
      </w:r>
      <w:r w:rsidRPr="00AA60F0">
        <w:rPr>
          <w:rFonts w:cstheme="minorHAnsi"/>
        </w:rPr>
        <w:t>sowie im Übrigen in derselben Kategorie nur mit einer Formation zugelassen, ausser an den Gruppenwettspielen.</w:t>
      </w:r>
    </w:p>
    <w:p w14:paraId="60C4C18C" w14:textId="0140AC4C" w:rsidR="00131D43" w:rsidRPr="00AA60F0" w:rsidRDefault="008B2FD7" w:rsidP="0072024C">
      <w:pPr>
        <w:spacing w:after="60"/>
        <w:rPr>
          <w:rFonts w:cstheme="minorHAnsi"/>
        </w:rPr>
      </w:pPr>
      <w:r w:rsidRPr="00AA60F0">
        <w:rPr>
          <w:rFonts w:cstheme="minorHAnsi"/>
          <w:vertAlign w:val="superscript"/>
        </w:rPr>
        <w:t>4</w:t>
      </w:r>
      <w:r w:rsidRPr="00AA60F0">
        <w:rPr>
          <w:rFonts w:cstheme="minorHAnsi"/>
        </w:rPr>
        <w:t xml:space="preserve"> Nehmen am </w:t>
      </w:r>
      <w:r w:rsidR="00131D43" w:rsidRPr="00AA60F0">
        <w:rPr>
          <w:rFonts w:cstheme="minorHAnsi"/>
        </w:rPr>
        <w:t>N</w:t>
      </w:r>
      <w:r w:rsidRPr="00AA60F0">
        <w:rPr>
          <w:rFonts w:cstheme="minorHAnsi"/>
        </w:rPr>
        <w:t xml:space="preserve">TPF in den Gruppenwettspielen bzw. am </w:t>
      </w:r>
      <w:r w:rsidR="00131D43" w:rsidRPr="00AA60F0">
        <w:rPr>
          <w:rFonts w:cstheme="minorHAnsi"/>
        </w:rPr>
        <w:t>N</w:t>
      </w:r>
      <w:r w:rsidRPr="00AA60F0">
        <w:rPr>
          <w:rFonts w:cstheme="minorHAnsi"/>
        </w:rPr>
        <w:t xml:space="preserve">JTPF in den Sektionswettspielen (Bsp. S1J, S2J, S3J) oder an der </w:t>
      </w:r>
      <w:r w:rsidR="00131D43" w:rsidRPr="00AA60F0">
        <w:rPr>
          <w:rFonts w:cstheme="minorHAnsi"/>
        </w:rPr>
        <w:t>N</w:t>
      </w:r>
      <w:r w:rsidRPr="00AA60F0">
        <w:rPr>
          <w:rFonts w:cstheme="minorHAnsi"/>
        </w:rPr>
        <w:t>TPG innerhalb derselben Kategorie mehrere Formationen eines Vereins oder einer Gruppe teil, so sind Wettspielerinnen und Wettspieler nur in einer dieser Formationen zugelassen.</w:t>
      </w:r>
    </w:p>
    <w:p w14:paraId="713C55DD" w14:textId="43659287" w:rsidR="00131D43" w:rsidRPr="00AA60F0" w:rsidRDefault="008B2FD7" w:rsidP="0072024C">
      <w:pPr>
        <w:spacing w:after="60"/>
        <w:rPr>
          <w:rFonts w:cstheme="minorHAnsi"/>
        </w:rPr>
      </w:pPr>
      <w:r w:rsidRPr="00AA60F0">
        <w:rPr>
          <w:rFonts w:cstheme="minorHAnsi"/>
          <w:vertAlign w:val="superscript"/>
        </w:rPr>
        <w:t>5</w:t>
      </w:r>
      <w:r w:rsidRPr="00AA60F0">
        <w:rPr>
          <w:rFonts w:cstheme="minorHAnsi"/>
        </w:rPr>
        <w:t xml:space="preserve"> Mitglieder mehrerer Vereine oder Gruppen sind in derselben Kategorie nur in einer Formation zugelassen. Dirigenten können von dieser Regelung ausgenommen werden.</w:t>
      </w:r>
      <w:r w:rsidR="00F43AA3">
        <w:rPr>
          <w:rFonts w:cstheme="minorHAnsi"/>
        </w:rPr>
        <w:br w:type="column"/>
      </w:r>
      <w:r w:rsidRPr="00AA60F0">
        <w:rPr>
          <w:rFonts w:cstheme="minorHAnsi"/>
          <w:vertAlign w:val="superscript"/>
        </w:rPr>
        <w:t>6</w:t>
      </w:r>
      <w:r w:rsidRPr="00AA60F0">
        <w:rPr>
          <w:rFonts w:cstheme="minorHAnsi"/>
        </w:rPr>
        <w:t xml:space="preserve"> Die Mehrfachteilnahme an Einzelwettspielen in derselben Instrumentenkategorie (Trommel, Basler Piccolo) ist ausgeschlossen.</w:t>
      </w:r>
    </w:p>
    <w:p w14:paraId="2FDC0286" w14:textId="3289CEBC" w:rsidR="00131D43" w:rsidRPr="00AA60F0" w:rsidRDefault="008B2FD7" w:rsidP="0072024C">
      <w:pPr>
        <w:spacing w:after="60"/>
        <w:rPr>
          <w:rFonts w:cstheme="minorHAnsi"/>
        </w:rPr>
      </w:pPr>
      <w:r w:rsidRPr="00AA60F0">
        <w:rPr>
          <w:rFonts w:cstheme="minorHAnsi"/>
          <w:vertAlign w:val="superscript"/>
        </w:rPr>
        <w:t>7</w:t>
      </w:r>
      <w:r w:rsidRPr="00AA60F0">
        <w:rPr>
          <w:rFonts w:cstheme="minorHAnsi"/>
        </w:rPr>
        <w:t xml:space="preserve"> Amtierende Jurymitglieder sind als Leiter einer Sektion oder Gruppe sowie als Einzelwettspieler zugelassen, sofern sich dies mit ihrem Einsatz als Jurymitglied zeitlich vereinbaren lässt, und sie nicht in derselben Wettspielkategorie als Juror im Einsatz sind.</w:t>
      </w:r>
    </w:p>
    <w:p w14:paraId="38BBCC2D" w14:textId="238B98F3" w:rsidR="008B2FD7" w:rsidRPr="00AA60F0" w:rsidRDefault="008B2FD7" w:rsidP="0072024C">
      <w:pPr>
        <w:spacing w:after="60"/>
        <w:rPr>
          <w:rFonts w:cstheme="minorHAnsi"/>
        </w:rPr>
      </w:pPr>
      <w:r w:rsidRPr="00AA60F0">
        <w:rPr>
          <w:rFonts w:cstheme="minorHAnsi"/>
          <w:vertAlign w:val="superscript"/>
        </w:rPr>
        <w:t>8</w:t>
      </w:r>
      <w:r w:rsidRPr="00AA60F0">
        <w:rPr>
          <w:rFonts w:cstheme="minorHAnsi"/>
        </w:rPr>
        <w:t xml:space="preserve"> Mitglieder der W</w:t>
      </w:r>
      <w:r w:rsidR="00D1010E" w:rsidRPr="00AA60F0">
        <w:rPr>
          <w:rFonts w:cstheme="minorHAnsi"/>
        </w:rPr>
        <w:t>ettbewerbsleitung</w:t>
      </w:r>
      <w:r w:rsidRPr="00AA60F0">
        <w:rPr>
          <w:rFonts w:cstheme="minorHAnsi"/>
        </w:rPr>
        <w:t xml:space="preserve"> sind nur als Leiter einer Sektion oder Gruppe zugelassen, treten jedoch bei Entscheidungen über Streitfälle in der betreffenden Wettspielkategorie in Ausstand. In Fällen solcher Teilnahmen haben sie im Voraus eine Stellvertretung aus ihrer Kommission zu bestellen.</w:t>
      </w:r>
    </w:p>
    <w:p w14:paraId="1794A401" w14:textId="6BCCD16B" w:rsidR="008B2FD7" w:rsidRPr="00AA60F0" w:rsidRDefault="008B2FD7" w:rsidP="0072024C">
      <w:pPr>
        <w:spacing w:after="60"/>
        <w:rPr>
          <w:rFonts w:cstheme="minorHAnsi"/>
        </w:rPr>
      </w:pPr>
      <w:r w:rsidRPr="00AA60F0">
        <w:rPr>
          <w:rFonts w:cstheme="minorHAnsi"/>
          <w:vertAlign w:val="superscript"/>
        </w:rPr>
        <w:t>9</w:t>
      </w:r>
      <w:r w:rsidRPr="00AA60F0">
        <w:rPr>
          <w:rFonts w:cstheme="minorHAnsi"/>
        </w:rPr>
        <w:t xml:space="preserve"> Die Wettspielteilnehme</w:t>
      </w:r>
      <w:r w:rsidR="00587146">
        <w:rPr>
          <w:rFonts w:cstheme="minorHAnsi"/>
        </w:rPr>
        <w:t>nde</w:t>
      </w:r>
      <w:r w:rsidRPr="00AA60F0">
        <w:rPr>
          <w:rFonts w:cstheme="minorHAnsi"/>
        </w:rPr>
        <w:t xml:space="preserve"> anerkennen mit der Anmeldung die Verbindlichkeit des geltenden Fest- und Wettspielreglements mit seinen Wettspiel- und Teilnahmebedingungen. Sie verpflichten sich, an den im Festprogramm vorgesehenen Gemeinschaftsveranstaltungen teilzunehmen.</w:t>
      </w:r>
    </w:p>
    <w:p w14:paraId="58339811" w14:textId="0BFB1511" w:rsidR="008B2FD7" w:rsidRDefault="008B2FD7" w:rsidP="0072024C">
      <w:pPr>
        <w:spacing w:after="60" w:line="259" w:lineRule="auto"/>
        <w:rPr>
          <w:rFonts w:cstheme="minorHAnsi"/>
        </w:rPr>
      </w:pPr>
      <w:r w:rsidRPr="00AA60F0">
        <w:rPr>
          <w:rFonts w:cstheme="minorHAnsi"/>
          <w:vertAlign w:val="superscript"/>
        </w:rPr>
        <w:t>10</w:t>
      </w:r>
      <w:r w:rsidRPr="00AA60F0">
        <w:rPr>
          <w:rFonts w:cstheme="minorHAnsi"/>
        </w:rPr>
        <w:t xml:space="preserve"> Die Mitgliedervereine, Vereine und Gruppen verpflichten sich, für alle ihre aktiven Festteilnehmer</w:t>
      </w:r>
      <w:r w:rsidR="003F57E0" w:rsidRPr="00AA60F0">
        <w:rPr>
          <w:rFonts w:cstheme="minorHAnsi"/>
        </w:rPr>
        <w:t>i</w:t>
      </w:r>
      <w:r w:rsidRPr="00AA60F0">
        <w:rPr>
          <w:rFonts w:cstheme="minorHAnsi"/>
        </w:rPr>
        <w:t>nnen</w:t>
      </w:r>
      <w:r w:rsidR="00587146">
        <w:rPr>
          <w:rFonts w:cstheme="minorHAnsi"/>
        </w:rPr>
        <w:t xml:space="preserve"> und -teilnehmer</w:t>
      </w:r>
      <w:r w:rsidRPr="00AA60F0">
        <w:rPr>
          <w:rFonts w:cstheme="minorHAnsi"/>
        </w:rPr>
        <w:t xml:space="preserve"> für die Zeit, die sie am </w:t>
      </w:r>
      <w:proofErr w:type="spellStart"/>
      <w:r w:rsidRPr="00AA60F0">
        <w:rPr>
          <w:rFonts w:cstheme="minorHAnsi"/>
        </w:rPr>
        <w:t>Festort</w:t>
      </w:r>
      <w:proofErr w:type="spellEnd"/>
      <w:r w:rsidRPr="00AA60F0">
        <w:rPr>
          <w:rFonts w:cstheme="minorHAnsi"/>
        </w:rPr>
        <w:t xml:space="preserve"> verbringen, eine Festkarte des entsprechenden Typs zu beziehen.</w:t>
      </w:r>
    </w:p>
    <w:p w14:paraId="0618F516" w14:textId="77777777" w:rsidR="00891033" w:rsidRDefault="00891033" w:rsidP="00AA60F0">
      <w:pPr>
        <w:spacing w:line="259" w:lineRule="auto"/>
        <w:rPr>
          <w:rFonts w:cstheme="minorHAnsi"/>
        </w:rPr>
        <w:sectPr w:rsidR="00891033" w:rsidSect="00891033">
          <w:type w:val="continuous"/>
          <w:pgSz w:w="11906" w:h="16838"/>
          <w:pgMar w:top="1417" w:right="1417" w:bottom="1134" w:left="1417" w:header="708" w:footer="708" w:gutter="0"/>
          <w:pgNumType w:start="1"/>
          <w:cols w:num="2" w:sep="1" w:space="851"/>
          <w:docGrid w:linePitch="360"/>
        </w:sectPr>
      </w:pPr>
    </w:p>
    <w:p w14:paraId="283F24DB" w14:textId="2620D8C8" w:rsidR="000F59B1" w:rsidRDefault="000F59B1" w:rsidP="00AA60F0">
      <w:pPr>
        <w:spacing w:line="259" w:lineRule="auto"/>
        <w:rPr>
          <w:rFonts w:cstheme="minorHAnsi"/>
        </w:rPr>
      </w:pPr>
    </w:p>
    <w:p w14:paraId="5529294D" w14:textId="03ED1DF4" w:rsidR="005B1B06" w:rsidRDefault="005B1B06" w:rsidP="00B63A5D">
      <w:pPr>
        <w:pStyle w:val="berschrift1"/>
      </w:pPr>
      <w:bookmarkStart w:id="6" w:name="_Toc113482534"/>
      <w:bookmarkStart w:id="7" w:name="_Toc115897028"/>
      <w:r>
        <w:lastRenderedPageBreak/>
        <w:t>Allgemeine Hinweise</w:t>
      </w:r>
      <w:bookmarkEnd w:id="6"/>
      <w:bookmarkEnd w:id="7"/>
    </w:p>
    <w:p w14:paraId="1A972745" w14:textId="06C1FA1A" w:rsidR="005B1B06" w:rsidRPr="002B312E" w:rsidRDefault="005B1B06" w:rsidP="00454EA9">
      <w:pPr>
        <w:pStyle w:val="berschrift2"/>
      </w:pPr>
      <w:r w:rsidRPr="002B312E">
        <w:t>Vorträge</w:t>
      </w:r>
    </w:p>
    <w:p w14:paraId="33CA443B"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Alle Vorträge müssen auswendig, in gebräuchlicher Ausführungsform und vollständig ohne Hilfsmittel gespielt werden. </w:t>
      </w:r>
    </w:p>
    <w:p w14:paraId="71A84DD1" w14:textId="6275D0F2" w:rsidR="005B1B06" w:rsidRPr="005B1B06" w:rsidRDefault="005B1B06" w:rsidP="005B1B06">
      <w:pPr>
        <w:shd w:val="clear" w:color="auto" w:fill="FFFFFF" w:themeFill="background1"/>
        <w:spacing w:line="259" w:lineRule="auto"/>
        <w:rPr>
          <w:rFonts w:cstheme="minorHAnsi"/>
          <w:szCs w:val="22"/>
        </w:rPr>
      </w:pPr>
    </w:p>
    <w:p w14:paraId="60BE4894" w14:textId="5AA46ED1" w:rsidR="005B1B06" w:rsidRPr="005B1B06" w:rsidRDefault="005B1B06" w:rsidP="00454EA9">
      <w:pPr>
        <w:pStyle w:val="berschrift2"/>
      </w:pPr>
      <w:r w:rsidRPr="005B1B06">
        <w:t>Kompositionsverzeichnis</w:t>
      </w:r>
    </w:p>
    <w:p w14:paraId="072DB31C" w14:textId="33BDFBFF"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Es dürfen nur Kompositionen vorgetragen werden, die im gültigen Kompositionsverzeichnis des STPV klassiert bzw. aufgeführt sind (Stand: Ausgabe Januar 2022; einsehbar auf der Homepage des STPV). Dieses legt auch verbindlich fest, welche Kompositionen als Märsche gelten. Das Kompositionsverzeichnis ist unter folgendem Link zu finden: http://www.klakom.ch/ </w:t>
      </w:r>
    </w:p>
    <w:p w14:paraId="28FE394C" w14:textId="43C7C8F9" w:rsidR="005B1B06" w:rsidRPr="005B1B06" w:rsidRDefault="005B1B06" w:rsidP="005B1B06">
      <w:pPr>
        <w:shd w:val="clear" w:color="auto" w:fill="FFFFFF" w:themeFill="background1"/>
        <w:spacing w:line="259" w:lineRule="auto"/>
        <w:rPr>
          <w:rFonts w:cstheme="minorHAnsi"/>
          <w:szCs w:val="22"/>
        </w:rPr>
      </w:pPr>
    </w:p>
    <w:p w14:paraId="3BE8D288" w14:textId="713C2AAE" w:rsidR="005B1B06" w:rsidRPr="005B1B06" w:rsidRDefault="005B1B06" w:rsidP="00454EA9">
      <w:pPr>
        <w:pStyle w:val="berschrift2"/>
      </w:pPr>
      <w:r w:rsidRPr="005B1B06">
        <w:t>Punktegleichheit</w:t>
      </w:r>
    </w:p>
    <w:p w14:paraId="7E13D6DA" w14:textId="41FAC6E6"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Bei Punktegleichheit gilt in allen Kategorien, sowohl im Einzel- (inkl. Finale) wie auch bei Sektionen- und Gruppenwettspielen, immer die bessere Gesamtnote des letzten Juryplatzes. Besteht danach immer noch Punktegleichheit, entscheiden </w:t>
      </w:r>
      <w:r w:rsidR="002224E5">
        <w:rPr>
          <w:rFonts w:cstheme="minorHAnsi"/>
          <w:szCs w:val="22"/>
        </w:rPr>
        <w:t>die</w:t>
      </w:r>
      <w:r w:rsidRPr="005B1B06">
        <w:rPr>
          <w:rFonts w:cstheme="minorHAnsi"/>
          <w:szCs w:val="22"/>
        </w:rPr>
        <w:t xml:space="preserve"> unterschiedliche Bewertungsnoten gemäss </w:t>
      </w:r>
      <w:r w:rsidR="002224E5">
        <w:rPr>
          <w:rFonts w:cstheme="minorHAnsi"/>
          <w:szCs w:val="22"/>
        </w:rPr>
        <w:t>folgender Reihenfolge</w:t>
      </w:r>
      <w:r w:rsidRPr="005B1B06">
        <w:rPr>
          <w:rFonts w:cstheme="minorHAnsi"/>
          <w:szCs w:val="22"/>
        </w:rPr>
        <w:t xml:space="preserve">: </w:t>
      </w:r>
    </w:p>
    <w:p w14:paraId="63AE82CF" w14:textId="77777777" w:rsidR="002224E5" w:rsidRDefault="005B1B06" w:rsidP="005B1B06">
      <w:pPr>
        <w:shd w:val="clear" w:color="auto" w:fill="FFFFFF" w:themeFill="background1"/>
        <w:spacing w:line="259" w:lineRule="auto"/>
        <w:rPr>
          <w:rFonts w:cstheme="minorHAnsi"/>
          <w:szCs w:val="22"/>
        </w:rPr>
      </w:pPr>
      <w:r w:rsidRPr="005B1B06">
        <w:rPr>
          <w:rFonts w:cstheme="minorHAnsi"/>
          <w:szCs w:val="22"/>
        </w:rPr>
        <w:t xml:space="preserve">1. Dynamik </w:t>
      </w:r>
    </w:p>
    <w:p w14:paraId="184101D6" w14:textId="77777777" w:rsidR="002224E5" w:rsidRDefault="005B1B06" w:rsidP="005B1B06">
      <w:pPr>
        <w:shd w:val="clear" w:color="auto" w:fill="FFFFFF" w:themeFill="background1"/>
        <w:spacing w:line="259" w:lineRule="auto"/>
        <w:rPr>
          <w:rFonts w:cstheme="minorHAnsi"/>
          <w:szCs w:val="22"/>
        </w:rPr>
      </w:pPr>
      <w:r w:rsidRPr="005B1B06">
        <w:rPr>
          <w:rFonts w:cstheme="minorHAnsi"/>
          <w:szCs w:val="22"/>
        </w:rPr>
        <w:t xml:space="preserve">2. Rhythmus </w:t>
      </w:r>
    </w:p>
    <w:p w14:paraId="7D6A3604" w14:textId="38DD2E2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3. Technische Ausführung </w:t>
      </w:r>
    </w:p>
    <w:p w14:paraId="133B8CB4" w14:textId="4A2F2817" w:rsidR="005B1B06" w:rsidRPr="005B1B06" w:rsidRDefault="005B1B06" w:rsidP="005B1B06">
      <w:pPr>
        <w:shd w:val="clear" w:color="auto" w:fill="FFFFFF" w:themeFill="background1"/>
        <w:spacing w:line="259" w:lineRule="auto"/>
        <w:rPr>
          <w:rFonts w:cstheme="minorHAnsi"/>
          <w:szCs w:val="22"/>
        </w:rPr>
      </w:pPr>
    </w:p>
    <w:p w14:paraId="6E91A2F0" w14:textId="6ED29625" w:rsidR="005B1B06" w:rsidRPr="005B1B06" w:rsidRDefault="005B1B06" w:rsidP="00454EA9">
      <w:pPr>
        <w:pStyle w:val="berschrift2"/>
      </w:pPr>
      <w:r w:rsidRPr="005B1B06">
        <w:t xml:space="preserve">Verbindlichkeit der angemeldeten Stücke </w:t>
      </w:r>
    </w:p>
    <w:p w14:paraId="6424D150" w14:textId="02526E1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Alle gemeldeten Stücke bei den Einzelwettspielen Tambouren, Pfeifer, Gruppen- sowie Sektionswettspielen sind verbindlich. Die Wettspieler müssen spielen was gemeldet worden ist. Mit dem Zeitplan erscheint eine verbindliche Liste. Mutationen sind bis am 22.0</w:t>
      </w:r>
      <w:r w:rsidR="002224E5">
        <w:rPr>
          <w:rFonts w:cstheme="minorHAnsi"/>
          <w:szCs w:val="22"/>
        </w:rPr>
        <w:t>4</w:t>
      </w:r>
      <w:r w:rsidRPr="005B1B06">
        <w:rPr>
          <w:rFonts w:cstheme="minorHAnsi"/>
          <w:szCs w:val="22"/>
        </w:rPr>
        <w:t>.202</w:t>
      </w:r>
      <w:r w:rsidR="002224E5">
        <w:rPr>
          <w:rFonts w:cstheme="minorHAnsi"/>
          <w:szCs w:val="22"/>
        </w:rPr>
        <w:t>3</w:t>
      </w:r>
      <w:r w:rsidRPr="005B1B06">
        <w:rPr>
          <w:rFonts w:cstheme="minorHAnsi"/>
          <w:szCs w:val="22"/>
        </w:rPr>
        <w:t xml:space="preserve"> möglich. </w:t>
      </w:r>
    </w:p>
    <w:p w14:paraId="64AF1E3D" w14:textId="4202DF0E"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In allen Fällen wird das Spielen eines nicht gemeldeten Stücks pro Juryplatz mit einem Punkt Abzug sanktioniert.</w:t>
      </w:r>
    </w:p>
    <w:p w14:paraId="2D27F648"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 </w:t>
      </w:r>
    </w:p>
    <w:p w14:paraId="7120061D" w14:textId="76B29A37" w:rsidR="005B1B06" w:rsidRPr="005B1B06" w:rsidRDefault="005B1B06" w:rsidP="00454EA9">
      <w:pPr>
        <w:pStyle w:val="berschrift2"/>
      </w:pPr>
      <w:r w:rsidRPr="005B1B06">
        <w:t xml:space="preserve">Noten </w:t>
      </w:r>
    </w:p>
    <w:p w14:paraId="74977E31" w14:textId="077F5E49"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Die </w:t>
      </w:r>
      <w:r w:rsidR="002224E5">
        <w:rPr>
          <w:rFonts w:cstheme="minorHAnsi"/>
          <w:szCs w:val="22"/>
        </w:rPr>
        <w:t xml:space="preserve">Teilnehmenden </w:t>
      </w:r>
      <w:r w:rsidRPr="005B1B06">
        <w:rPr>
          <w:rFonts w:cstheme="minorHAnsi"/>
          <w:szCs w:val="22"/>
        </w:rPr>
        <w:t xml:space="preserve">haben die </w:t>
      </w:r>
      <w:proofErr w:type="spellStart"/>
      <w:r w:rsidRPr="005B1B06">
        <w:rPr>
          <w:rFonts w:cstheme="minorHAnsi"/>
          <w:szCs w:val="22"/>
        </w:rPr>
        <w:t>Tambourennoten</w:t>
      </w:r>
      <w:proofErr w:type="spellEnd"/>
      <w:r w:rsidRPr="005B1B06">
        <w:rPr>
          <w:rFonts w:cstheme="minorHAnsi"/>
          <w:szCs w:val="22"/>
        </w:rPr>
        <w:t xml:space="preserve"> ihrer angemeldeten Kompositionen bis zum 1. März 202</w:t>
      </w:r>
      <w:r w:rsidR="002224E5">
        <w:rPr>
          <w:rFonts w:cstheme="minorHAnsi"/>
          <w:szCs w:val="22"/>
        </w:rPr>
        <w:t>3</w:t>
      </w:r>
      <w:r w:rsidRPr="005B1B06">
        <w:rPr>
          <w:rFonts w:cstheme="minorHAnsi"/>
          <w:szCs w:val="22"/>
        </w:rPr>
        <w:t xml:space="preserve"> an die Wettspielleitung (wettspiele@</w:t>
      </w:r>
      <w:r w:rsidR="00B655BE">
        <w:rPr>
          <w:rFonts w:cstheme="minorHAnsi"/>
          <w:szCs w:val="22"/>
        </w:rPr>
        <w:t>n</w:t>
      </w:r>
      <w:r w:rsidRPr="005B1B06">
        <w:rPr>
          <w:rFonts w:cstheme="minorHAnsi"/>
          <w:szCs w:val="22"/>
        </w:rPr>
        <w:t>tp</w:t>
      </w:r>
      <w:r w:rsidR="00B655BE">
        <w:rPr>
          <w:rFonts w:cstheme="minorHAnsi"/>
          <w:szCs w:val="22"/>
        </w:rPr>
        <w:t>f</w:t>
      </w:r>
      <w:r w:rsidRPr="005B1B06">
        <w:rPr>
          <w:rFonts w:cstheme="minorHAnsi"/>
          <w:szCs w:val="22"/>
        </w:rPr>
        <w:t xml:space="preserve">.ch) in Berger- oder Zündstoffnoten einzureichen. Der </w:t>
      </w:r>
      <w:r w:rsidR="00B655BE">
        <w:rPr>
          <w:rFonts w:cstheme="minorHAnsi"/>
          <w:szCs w:val="22"/>
        </w:rPr>
        <w:t>N</w:t>
      </w:r>
      <w:r w:rsidRPr="005B1B06">
        <w:rPr>
          <w:rFonts w:cstheme="minorHAnsi"/>
          <w:szCs w:val="22"/>
        </w:rPr>
        <w:t xml:space="preserve">TPV ist allerdings bestrebt mit der Anmeldung einen Upload Bereich zur Verfügung zu stellen, wo die entsprechenden Fassungen hochgeladen werden können. </w:t>
      </w:r>
    </w:p>
    <w:p w14:paraId="33550BE6" w14:textId="6DFDF05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 </w:t>
      </w:r>
    </w:p>
    <w:p w14:paraId="60B6441B" w14:textId="6685694E" w:rsidR="005B1B06" w:rsidRPr="005B1B06" w:rsidRDefault="005B1B06" w:rsidP="00454EA9">
      <w:pPr>
        <w:pStyle w:val="berschrift2"/>
      </w:pPr>
      <w:r w:rsidRPr="005B1B06">
        <w:t xml:space="preserve">Zeitplan </w:t>
      </w:r>
    </w:p>
    <w:p w14:paraId="4B5F9993"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Der Zeitplan ist verbindlich. Konkurrenten mit einer Verspätung von mehr als 5 Minuten können vom Wettspiel ausgeschlossen werden. Nach erfolgtem Vortrag haben sich die Wettspieler unverzüglich zum nächsten Juryplatz zu begeben (kein gruppenweises Verschieben). </w:t>
      </w:r>
    </w:p>
    <w:p w14:paraId="597B349C" w14:textId="77777777" w:rsidR="005B1B06" w:rsidRDefault="005B1B06" w:rsidP="005B1B06">
      <w:pPr>
        <w:shd w:val="clear" w:color="auto" w:fill="FFFFFF" w:themeFill="background1"/>
        <w:spacing w:line="259" w:lineRule="auto"/>
        <w:rPr>
          <w:rFonts w:cstheme="minorHAnsi"/>
          <w:szCs w:val="22"/>
        </w:rPr>
      </w:pPr>
    </w:p>
    <w:p w14:paraId="7CC5FB92" w14:textId="57B0942B" w:rsidR="00C0458A" w:rsidRDefault="00C0458A" w:rsidP="00B63A5D">
      <w:pPr>
        <w:pStyle w:val="berschrift1"/>
      </w:pPr>
      <w:bookmarkStart w:id="8" w:name="_Toc113482535"/>
      <w:bookmarkStart w:id="9" w:name="_Toc115897029"/>
      <w:r>
        <w:lastRenderedPageBreak/>
        <w:t>Hinweise Kategorie T1–T5</w:t>
      </w:r>
      <w:bookmarkEnd w:id="8"/>
      <w:bookmarkEnd w:id="9"/>
    </w:p>
    <w:p w14:paraId="446A4D40" w14:textId="387570FE" w:rsidR="00075B31" w:rsidRDefault="00017455" w:rsidP="005B1B06">
      <w:pPr>
        <w:shd w:val="clear" w:color="auto" w:fill="FFFFFF" w:themeFill="background1"/>
        <w:spacing w:line="259" w:lineRule="auto"/>
        <w:rPr>
          <w:rFonts w:cstheme="minorHAnsi"/>
          <w:szCs w:val="22"/>
        </w:rPr>
      </w:pPr>
      <w:r>
        <w:rPr>
          <w:noProof/>
        </w:rPr>
        <w:drawing>
          <wp:anchor distT="0" distB="0" distL="114300" distR="114300" simplePos="0" relativeHeight="251666432" behindDoc="0" locked="0" layoutInCell="1" allowOverlap="0" wp14:anchorId="0C7C81B0" wp14:editId="1F88065F">
            <wp:simplePos x="0" y="0"/>
            <wp:positionH relativeFrom="column">
              <wp:posOffset>0</wp:posOffset>
            </wp:positionH>
            <wp:positionV relativeFrom="paragraph">
              <wp:posOffset>180975</wp:posOffset>
            </wp:positionV>
            <wp:extent cx="323215" cy="323215"/>
            <wp:effectExtent l="0" t="0" r="0" b="0"/>
            <wp:wrapSquare wrapText="bothSides"/>
            <wp:docPr id="3926" name="Picture 3926"/>
            <wp:cNvGraphicFramePr/>
            <a:graphic xmlns:a="http://schemas.openxmlformats.org/drawingml/2006/main">
              <a:graphicData uri="http://schemas.openxmlformats.org/drawingml/2006/picture">
                <pic:pic xmlns:pic="http://schemas.openxmlformats.org/drawingml/2006/picture">
                  <pic:nvPicPr>
                    <pic:cNvPr id="3926" name="Picture 3926"/>
                    <pic:cNvPicPr/>
                  </pic:nvPicPr>
                  <pic:blipFill>
                    <a:blip r:embed="rId11"/>
                    <a:stretch>
                      <a:fillRect/>
                    </a:stretch>
                  </pic:blipFill>
                  <pic:spPr>
                    <a:xfrm>
                      <a:off x="0" y="0"/>
                      <a:ext cx="323215" cy="323215"/>
                    </a:xfrm>
                    <a:prstGeom prst="rect">
                      <a:avLst/>
                    </a:prstGeom>
                  </pic:spPr>
                </pic:pic>
              </a:graphicData>
            </a:graphic>
          </wp:anchor>
        </w:drawing>
      </w:r>
    </w:p>
    <w:p w14:paraId="74F97054" w14:textId="6C7B4A0A" w:rsidR="00545E8F" w:rsidRDefault="00360544" w:rsidP="005B1B06">
      <w:pPr>
        <w:shd w:val="clear" w:color="auto" w:fill="FFFFFF" w:themeFill="background1"/>
        <w:spacing w:line="259" w:lineRule="auto"/>
        <w:rPr>
          <w:rFonts w:cstheme="minorHAnsi"/>
          <w:szCs w:val="22"/>
        </w:rPr>
      </w:pPr>
      <w:r w:rsidRPr="00360544">
        <w:rPr>
          <w:rFonts w:cstheme="minorHAnsi"/>
          <w:szCs w:val="22"/>
        </w:rPr>
        <w:t>Es dürfen nur Basler-</w:t>
      </w:r>
      <w:r>
        <w:rPr>
          <w:rFonts w:cstheme="minorHAnsi"/>
          <w:szCs w:val="22"/>
        </w:rPr>
        <w:t>M</w:t>
      </w:r>
      <w:r w:rsidRPr="00360544">
        <w:rPr>
          <w:rFonts w:cstheme="minorHAnsi"/>
          <w:szCs w:val="22"/>
        </w:rPr>
        <w:t>ärsche, Märsche und Kompositionen angemeldet werden, welche im Kompositionsverzeichnis des STPV klassiert sind.</w:t>
      </w:r>
    </w:p>
    <w:p w14:paraId="5A60DD53" w14:textId="6230C908" w:rsidR="00075B31" w:rsidRDefault="00075B31" w:rsidP="005B1B06">
      <w:pPr>
        <w:shd w:val="clear" w:color="auto" w:fill="FFFFFF" w:themeFill="background1"/>
        <w:spacing w:line="259" w:lineRule="auto"/>
        <w:rPr>
          <w:rFonts w:cstheme="minorHAnsi"/>
          <w:szCs w:val="22"/>
        </w:rPr>
      </w:pPr>
    </w:p>
    <w:p w14:paraId="77A84240" w14:textId="38803AFF" w:rsidR="0087534D" w:rsidRDefault="00BC2AE8" w:rsidP="0087534D">
      <w:pPr>
        <w:shd w:val="clear" w:color="auto" w:fill="FFFFFF" w:themeFill="background1"/>
        <w:spacing w:line="259" w:lineRule="auto"/>
        <w:rPr>
          <w:rFonts w:cstheme="minorHAnsi"/>
          <w:szCs w:val="22"/>
        </w:rPr>
      </w:pPr>
      <w:r>
        <w:rPr>
          <w:noProof/>
        </w:rPr>
        <w:drawing>
          <wp:anchor distT="0" distB="0" distL="114300" distR="114300" simplePos="0" relativeHeight="251664384" behindDoc="0" locked="0" layoutInCell="1" allowOverlap="0" wp14:anchorId="2A642D31" wp14:editId="0491E0DE">
            <wp:simplePos x="0" y="0"/>
            <wp:positionH relativeFrom="column">
              <wp:posOffset>0</wp:posOffset>
            </wp:positionH>
            <wp:positionV relativeFrom="paragraph">
              <wp:posOffset>180340</wp:posOffset>
            </wp:positionV>
            <wp:extent cx="323215" cy="323215"/>
            <wp:effectExtent l="0" t="0" r="0" b="635"/>
            <wp:wrapSquare wrapText="bothSides"/>
            <wp:docPr id="1684" name="Picture 1684"/>
            <wp:cNvGraphicFramePr/>
            <a:graphic xmlns:a="http://schemas.openxmlformats.org/drawingml/2006/main">
              <a:graphicData uri="http://schemas.openxmlformats.org/drawingml/2006/picture">
                <pic:pic xmlns:pic="http://schemas.openxmlformats.org/drawingml/2006/picture">
                  <pic:nvPicPr>
                    <pic:cNvPr id="1684" name="Picture 1684"/>
                    <pic:cNvPicPr/>
                  </pic:nvPicPr>
                  <pic:blipFill>
                    <a:blip r:embed="rId12">
                      <a:duotone>
                        <a:schemeClr val="accent5">
                          <a:shade val="45000"/>
                          <a:satMod val="135000"/>
                        </a:schemeClr>
                        <a:prstClr val="white"/>
                      </a:duotone>
                    </a:blip>
                    <a:stretch>
                      <a:fillRect/>
                    </a:stretch>
                  </pic:blipFill>
                  <pic:spPr>
                    <a:xfrm rot="-10799999">
                      <a:off x="0" y="0"/>
                      <a:ext cx="323215" cy="323215"/>
                    </a:xfrm>
                    <a:prstGeom prst="rect">
                      <a:avLst/>
                    </a:prstGeom>
                  </pic:spPr>
                </pic:pic>
              </a:graphicData>
            </a:graphic>
          </wp:anchor>
        </w:drawing>
      </w:r>
    </w:p>
    <w:p w14:paraId="36C0DED2" w14:textId="7C4147CF" w:rsidR="0087534D" w:rsidRDefault="00CC2B64" w:rsidP="00F96950">
      <w:pPr>
        <w:shd w:val="clear" w:color="auto" w:fill="FFFFFF" w:themeFill="background1"/>
        <w:spacing w:line="259" w:lineRule="auto"/>
        <w:rPr>
          <w:rFonts w:cstheme="minorHAnsi"/>
          <w:szCs w:val="22"/>
        </w:rPr>
      </w:pPr>
      <w:r w:rsidRPr="00CC2B64">
        <w:rPr>
          <w:rFonts w:cstheme="minorHAnsi"/>
          <w:szCs w:val="22"/>
        </w:rPr>
        <w:t>Die gemeldeten Kompositionen sind in der entsprechenden Reihenfolge verbindlich</w:t>
      </w:r>
      <w:r>
        <w:rPr>
          <w:rFonts w:cstheme="minorHAnsi"/>
          <w:szCs w:val="22"/>
        </w:rPr>
        <w:t xml:space="preserve">. </w:t>
      </w:r>
    </w:p>
    <w:p w14:paraId="0E842001" w14:textId="7DCC8081" w:rsidR="0087534D" w:rsidRDefault="0087534D" w:rsidP="0087534D">
      <w:pPr>
        <w:shd w:val="clear" w:color="auto" w:fill="FFFFFF" w:themeFill="background1"/>
        <w:spacing w:line="259" w:lineRule="auto"/>
        <w:rPr>
          <w:rFonts w:cstheme="minorHAnsi"/>
          <w:szCs w:val="22"/>
        </w:rPr>
      </w:pPr>
    </w:p>
    <w:p w14:paraId="296AD345" w14:textId="0237C208" w:rsidR="0087534D" w:rsidRDefault="0087534D" w:rsidP="0087534D">
      <w:pPr>
        <w:shd w:val="clear" w:color="auto" w:fill="FFFFFF" w:themeFill="background1"/>
        <w:spacing w:line="259" w:lineRule="auto"/>
        <w:rPr>
          <w:rFonts w:cstheme="minorHAnsi"/>
          <w:szCs w:val="22"/>
        </w:rPr>
      </w:pPr>
    </w:p>
    <w:p w14:paraId="131E4EEE" w14:textId="0B4E305D" w:rsidR="0087534D" w:rsidRDefault="00A014E8" w:rsidP="0087534D">
      <w:pPr>
        <w:shd w:val="clear" w:color="auto" w:fill="FFFFFF" w:themeFill="background1"/>
        <w:spacing w:line="259" w:lineRule="auto"/>
        <w:rPr>
          <w:rFonts w:cstheme="minorHAnsi"/>
          <w:szCs w:val="22"/>
        </w:rPr>
      </w:pPr>
      <w:r>
        <w:rPr>
          <w:noProof/>
        </w:rPr>
        <w:drawing>
          <wp:anchor distT="0" distB="0" distL="114300" distR="114300" simplePos="0" relativeHeight="251668480" behindDoc="0" locked="0" layoutInCell="1" allowOverlap="0" wp14:anchorId="51A21BCD" wp14:editId="53117445">
            <wp:simplePos x="0" y="0"/>
            <wp:positionH relativeFrom="column">
              <wp:posOffset>0</wp:posOffset>
            </wp:positionH>
            <wp:positionV relativeFrom="paragraph">
              <wp:posOffset>180340</wp:posOffset>
            </wp:positionV>
            <wp:extent cx="323215" cy="323215"/>
            <wp:effectExtent l="0" t="0" r="0" b="0"/>
            <wp:wrapSquare wrapText="bothSides"/>
            <wp:docPr id="3930" name="Picture 3930"/>
            <wp:cNvGraphicFramePr/>
            <a:graphic xmlns:a="http://schemas.openxmlformats.org/drawingml/2006/main">
              <a:graphicData uri="http://schemas.openxmlformats.org/drawingml/2006/picture">
                <pic:pic xmlns:pic="http://schemas.openxmlformats.org/drawingml/2006/picture">
                  <pic:nvPicPr>
                    <pic:cNvPr id="3930" name="Picture 3930"/>
                    <pic:cNvPicPr/>
                  </pic:nvPicPr>
                  <pic:blipFill>
                    <a:blip r:embed="rId13"/>
                    <a:stretch>
                      <a:fillRect/>
                    </a:stretch>
                  </pic:blipFill>
                  <pic:spPr>
                    <a:xfrm>
                      <a:off x="0" y="0"/>
                      <a:ext cx="323215" cy="323215"/>
                    </a:xfrm>
                    <a:prstGeom prst="rect">
                      <a:avLst/>
                    </a:prstGeom>
                  </pic:spPr>
                </pic:pic>
              </a:graphicData>
            </a:graphic>
          </wp:anchor>
        </w:drawing>
      </w:r>
    </w:p>
    <w:p w14:paraId="3F19E28A" w14:textId="3B9FEFDC" w:rsidR="0087534D" w:rsidRDefault="002625BD" w:rsidP="00462129">
      <w:pPr>
        <w:shd w:val="clear" w:color="auto" w:fill="FFFFFF" w:themeFill="background1"/>
        <w:spacing w:line="259" w:lineRule="auto"/>
        <w:ind w:left="709" w:hanging="709"/>
        <w:rPr>
          <w:rFonts w:cstheme="minorHAnsi"/>
          <w:szCs w:val="22"/>
        </w:rPr>
      </w:pPr>
      <w:r w:rsidRPr="002625BD">
        <w:rPr>
          <w:rFonts w:cstheme="minorHAnsi"/>
          <w:szCs w:val="22"/>
        </w:rPr>
        <w:t>Grundlagen sind gemäss</w:t>
      </w:r>
      <w:r>
        <w:rPr>
          <w:rFonts w:cstheme="minorHAnsi"/>
          <w:szCs w:val="22"/>
        </w:rPr>
        <w:t xml:space="preserve"> «</w:t>
      </w:r>
      <w:r w:rsidRPr="002625BD">
        <w:rPr>
          <w:rFonts w:cstheme="minorHAnsi"/>
          <w:szCs w:val="22"/>
        </w:rPr>
        <w:t>Wirbel</w:t>
      </w:r>
      <w:r>
        <w:rPr>
          <w:rFonts w:cstheme="minorHAnsi"/>
          <w:szCs w:val="22"/>
        </w:rPr>
        <w:t>»</w:t>
      </w:r>
      <w:r w:rsidRPr="002625BD">
        <w:rPr>
          <w:rFonts w:cstheme="minorHAnsi"/>
          <w:szCs w:val="22"/>
        </w:rPr>
        <w:t xml:space="preserve"> aufzubauen. Märsche und Basler-</w:t>
      </w:r>
      <w:r>
        <w:rPr>
          <w:rFonts w:cstheme="minorHAnsi"/>
          <w:szCs w:val="22"/>
        </w:rPr>
        <w:t>M</w:t>
      </w:r>
      <w:r w:rsidRPr="002625BD">
        <w:rPr>
          <w:rFonts w:cstheme="minorHAnsi"/>
          <w:szCs w:val="22"/>
        </w:rPr>
        <w:t>ärsche sind immer mit Wiederholung zu trommeln. Kompositionen müssen in gebräuchlicher Art vollständig vorgetragen werden.</w:t>
      </w:r>
    </w:p>
    <w:p w14:paraId="3526842C" w14:textId="783174E3" w:rsidR="0087534D" w:rsidRDefault="0087534D" w:rsidP="0087534D">
      <w:pPr>
        <w:shd w:val="clear" w:color="auto" w:fill="FFFFFF" w:themeFill="background1"/>
        <w:spacing w:line="259" w:lineRule="auto"/>
        <w:rPr>
          <w:rFonts w:cstheme="minorHAnsi"/>
          <w:szCs w:val="22"/>
        </w:rPr>
      </w:pPr>
    </w:p>
    <w:p w14:paraId="4851765D" w14:textId="2FD1A49B" w:rsidR="00462129" w:rsidRDefault="0096768E" w:rsidP="0087534D">
      <w:pPr>
        <w:shd w:val="clear" w:color="auto" w:fill="FFFFFF" w:themeFill="background1"/>
        <w:spacing w:line="259" w:lineRule="auto"/>
        <w:rPr>
          <w:rFonts w:cstheme="minorHAnsi"/>
          <w:szCs w:val="22"/>
        </w:rPr>
      </w:pPr>
      <w:r>
        <w:rPr>
          <w:noProof/>
        </w:rPr>
        <w:drawing>
          <wp:anchor distT="0" distB="0" distL="114300" distR="114300" simplePos="0" relativeHeight="251670528" behindDoc="0" locked="0" layoutInCell="1" allowOverlap="0" wp14:anchorId="18A49AF7" wp14:editId="4766FD55">
            <wp:simplePos x="0" y="0"/>
            <wp:positionH relativeFrom="column">
              <wp:posOffset>0</wp:posOffset>
            </wp:positionH>
            <wp:positionV relativeFrom="paragraph">
              <wp:posOffset>180340</wp:posOffset>
            </wp:positionV>
            <wp:extent cx="287655" cy="287655"/>
            <wp:effectExtent l="0" t="0" r="0" b="0"/>
            <wp:wrapSquare wrapText="bothSides"/>
            <wp:docPr id="3932" name="Picture 3932"/>
            <wp:cNvGraphicFramePr/>
            <a:graphic xmlns:a="http://schemas.openxmlformats.org/drawingml/2006/main">
              <a:graphicData uri="http://schemas.openxmlformats.org/drawingml/2006/picture">
                <pic:pic xmlns:pic="http://schemas.openxmlformats.org/drawingml/2006/picture">
                  <pic:nvPicPr>
                    <pic:cNvPr id="3932" name="Picture 3932"/>
                    <pic:cNvPicPr/>
                  </pic:nvPicPr>
                  <pic:blipFill>
                    <a:blip r:embed="rId14">
                      <a:duotone>
                        <a:schemeClr val="accent2">
                          <a:shade val="45000"/>
                          <a:satMod val="135000"/>
                        </a:schemeClr>
                        <a:prstClr val="white"/>
                      </a:duotone>
                    </a:blip>
                    <a:stretch>
                      <a:fillRect/>
                    </a:stretch>
                  </pic:blipFill>
                  <pic:spPr>
                    <a:xfrm>
                      <a:off x="0" y="0"/>
                      <a:ext cx="287655" cy="287655"/>
                    </a:xfrm>
                    <a:prstGeom prst="rect">
                      <a:avLst/>
                    </a:prstGeom>
                  </pic:spPr>
                </pic:pic>
              </a:graphicData>
            </a:graphic>
          </wp:anchor>
        </w:drawing>
      </w:r>
    </w:p>
    <w:p w14:paraId="65B220CF" w14:textId="03DB15F2" w:rsidR="00462129" w:rsidRDefault="004B0729" w:rsidP="0087534D">
      <w:pPr>
        <w:shd w:val="clear" w:color="auto" w:fill="FFFFFF" w:themeFill="background1"/>
        <w:spacing w:line="259" w:lineRule="auto"/>
        <w:rPr>
          <w:rFonts w:cstheme="minorHAnsi"/>
          <w:szCs w:val="22"/>
        </w:rPr>
      </w:pPr>
      <w:r w:rsidRPr="004B0729">
        <w:rPr>
          <w:rFonts w:cstheme="minorHAnsi"/>
          <w:szCs w:val="22"/>
        </w:rPr>
        <w:t xml:space="preserve">Die angemeldeten Stücke der Juryplätze </w:t>
      </w:r>
      <w:r>
        <w:rPr>
          <w:rFonts w:cstheme="minorHAnsi"/>
          <w:szCs w:val="22"/>
        </w:rPr>
        <w:t>2 und 3</w:t>
      </w:r>
      <w:r w:rsidRPr="004B0729">
        <w:rPr>
          <w:rFonts w:cstheme="minorHAnsi"/>
          <w:szCs w:val="22"/>
        </w:rPr>
        <w:t xml:space="preserve"> dürfen nicht identisch sein.</w:t>
      </w:r>
    </w:p>
    <w:p w14:paraId="3BC0C432" w14:textId="6D338D33" w:rsidR="00462129" w:rsidRDefault="00462129" w:rsidP="0087534D">
      <w:pPr>
        <w:shd w:val="clear" w:color="auto" w:fill="FFFFFF" w:themeFill="background1"/>
        <w:spacing w:line="259" w:lineRule="auto"/>
        <w:rPr>
          <w:rFonts w:cstheme="minorHAnsi"/>
          <w:szCs w:val="22"/>
        </w:rPr>
      </w:pPr>
    </w:p>
    <w:p w14:paraId="6DBCD1F7" w14:textId="19AB50F7" w:rsidR="00462129" w:rsidRDefault="00462129" w:rsidP="0087534D">
      <w:pPr>
        <w:shd w:val="clear" w:color="auto" w:fill="FFFFFF" w:themeFill="background1"/>
        <w:spacing w:line="259" w:lineRule="auto"/>
        <w:rPr>
          <w:rFonts w:cstheme="minorHAnsi"/>
          <w:szCs w:val="22"/>
        </w:rPr>
      </w:pPr>
    </w:p>
    <w:p w14:paraId="6E62E220" w14:textId="60EC5954" w:rsidR="00342B1C" w:rsidRDefault="00342B1C" w:rsidP="0087534D">
      <w:pPr>
        <w:shd w:val="clear" w:color="auto" w:fill="FFFFFF" w:themeFill="background1"/>
        <w:spacing w:line="259" w:lineRule="auto"/>
        <w:rPr>
          <w:rFonts w:cstheme="minorHAnsi"/>
          <w:szCs w:val="22"/>
        </w:rPr>
      </w:pPr>
      <w:r>
        <w:rPr>
          <w:noProof/>
        </w:rPr>
        <w:drawing>
          <wp:anchor distT="0" distB="0" distL="114300" distR="114300" simplePos="0" relativeHeight="251672576" behindDoc="0" locked="0" layoutInCell="1" allowOverlap="0" wp14:anchorId="662BD7A3" wp14:editId="4711CBB1">
            <wp:simplePos x="0" y="0"/>
            <wp:positionH relativeFrom="column">
              <wp:posOffset>0</wp:posOffset>
            </wp:positionH>
            <wp:positionV relativeFrom="paragraph">
              <wp:posOffset>180340</wp:posOffset>
            </wp:positionV>
            <wp:extent cx="358775" cy="358775"/>
            <wp:effectExtent l="0" t="0" r="3175" b="3175"/>
            <wp:wrapSquare wrapText="bothSides"/>
            <wp:docPr id="3934" name="Picture 3934"/>
            <wp:cNvGraphicFramePr/>
            <a:graphic xmlns:a="http://schemas.openxmlformats.org/drawingml/2006/main">
              <a:graphicData uri="http://schemas.openxmlformats.org/drawingml/2006/picture">
                <pic:pic xmlns:pic="http://schemas.openxmlformats.org/drawingml/2006/picture">
                  <pic:nvPicPr>
                    <pic:cNvPr id="3934" name="Picture 3934"/>
                    <pic:cNvPicPr/>
                  </pic:nvPicPr>
                  <pic:blipFill>
                    <a:blip r:embed="rId15"/>
                    <a:stretch>
                      <a:fillRect/>
                    </a:stretch>
                  </pic:blipFill>
                  <pic:spPr>
                    <a:xfrm>
                      <a:off x="0" y="0"/>
                      <a:ext cx="358775" cy="358775"/>
                    </a:xfrm>
                    <a:prstGeom prst="rect">
                      <a:avLst/>
                    </a:prstGeom>
                  </pic:spPr>
                </pic:pic>
              </a:graphicData>
            </a:graphic>
          </wp:anchor>
        </w:drawing>
      </w:r>
    </w:p>
    <w:p w14:paraId="5CADA582" w14:textId="339D18FB" w:rsidR="00342B1C" w:rsidRDefault="00726D84" w:rsidP="00726D84">
      <w:pPr>
        <w:shd w:val="clear" w:color="auto" w:fill="FFFFFF" w:themeFill="background1"/>
        <w:spacing w:line="259" w:lineRule="auto"/>
        <w:rPr>
          <w:rFonts w:cstheme="minorHAnsi"/>
          <w:szCs w:val="22"/>
        </w:rPr>
      </w:pPr>
      <w:r w:rsidRPr="00726D84">
        <w:rPr>
          <w:rFonts w:cstheme="minorHAnsi"/>
          <w:szCs w:val="22"/>
        </w:rPr>
        <w:t>Top-Ten Final</w:t>
      </w:r>
      <w:r>
        <w:rPr>
          <w:rFonts w:cstheme="minorHAnsi"/>
          <w:szCs w:val="22"/>
        </w:rPr>
        <w:t xml:space="preserve">: </w:t>
      </w:r>
      <w:r w:rsidRPr="00726D84">
        <w:rPr>
          <w:rFonts w:cstheme="minorHAnsi"/>
          <w:szCs w:val="22"/>
        </w:rPr>
        <w:t>Die ersten zehn Tambouren der Zwischenrangliste bestreiten am Samstag-abend den Final.</w:t>
      </w:r>
    </w:p>
    <w:p w14:paraId="53DEB3FF" w14:textId="21AC0E1D" w:rsidR="00342B1C" w:rsidRDefault="00342B1C" w:rsidP="0087534D">
      <w:pPr>
        <w:shd w:val="clear" w:color="auto" w:fill="FFFFFF" w:themeFill="background1"/>
        <w:spacing w:line="259" w:lineRule="auto"/>
        <w:rPr>
          <w:rFonts w:cstheme="minorHAnsi"/>
          <w:szCs w:val="22"/>
        </w:rPr>
      </w:pPr>
    </w:p>
    <w:p w14:paraId="60A62528" w14:textId="77777777" w:rsidR="00342B1C" w:rsidRPr="0087534D" w:rsidRDefault="00342B1C" w:rsidP="0087534D">
      <w:pPr>
        <w:shd w:val="clear" w:color="auto" w:fill="FFFFFF" w:themeFill="background1"/>
        <w:spacing w:line="259" w:lineRule="auto"/>
        <w:rPr>
          <w:rFonts w:cstheme="minorHAnsi"/>
          <w:szCs w:val="22"/>
        </w:rPr>
      </w:pPr>
    </w:p>
    <w:p w14:paraId="7E14B019" w14:textId="1FE2E37C" w:rsidR="00D40578" w:rsidRDefault="00954E8A" w:rsidP="00B63A5D">
      <w:pPr>
        <w:pStyle w:val="berschrift1"/>
      </w:pPr>
      <w:bookmarkStart w:id="10" w:name="_Toc113482536"/>
      <w:bookmarkStart w:id="11" w:name="_Toc115897030"/>
      <w:r>
        <w:lastRenderedPageBreak/>
        <w:t>Gebühren und Termine</w:t>
      </w:r>
      <w:bookmarkEnd w:id="10"/>
      <w:bookmarkEnd w:id="11"/>
    </w:p>
    <w:p w14:paraId="37C59339" w14:textId="56D6E876" w:rsidR="00954E8A" w:rsidRDefault="00954E8A" w:rsidP="00454EA9">
      <w:pPr>
        <w:pStyle w:val="berschrift2"/>
      </w:pPr>
      <w:r>
        <w:t>Teilnahmegebühren</w:t>
      </w:r>
    </w:p>
    <w:p w14:paraId="0DA0D74E" w14:textId="6E70760B" w:rsidR="00F047F0" w:rsidRPr="00F047F0" w:rsidRDefault="00F047F0" w:rsidP="00F047F0">
      <w:pPr>
        <w:rPr>
          <w:rFonts w:cstheme="minorHAnsi"/>
        </w:rPr>
      </w:pPr>
    </w:p>
    <w:p w14:paraId="6B6D725D" w14:textId="68FC8CF0" w:rsidR="00F047F0" w:rsidRDefault="00763A01" w:rsidP="00F047F0">
      <w:pPr>
        <w:rPr>
          <w:rFonts w:cstheme="minorHAnsi"/>
        </w:rPr>
      </w:pPr>
      <w:r>
        <w:rPr>
          <w:rFonts w:cstheme="minorHAnsi"/>
        </w:rPr>
        <w:t>Die Gebühr für nicht volljährige Teilnehmende beträgt CHF 30.–, für Erwachsene CHF 50.–.</w:t>
      </w:r>
    </w:p>
    <w:p w14:paraId="3BB7CA8D" w14:textId="3F0AA284" w:rsidR="00763A01" w:rsidRDefault="004B4D28" w:rsidP="00F047F0">
      <w:pPr>
        <w:rPr>
          <w:rFonts w:cstheme="minorHAnsi"/>
        </w:rPr>
      </w:pPr>
      <w:r>
        <w:rPr>
          <w:rFonts w:cstheme="minorHAnsi"/>
        </w:rPr>
        <w:t>Bei Gruppenwettspielen beträgt die Gebühr</w:t>
      </w:r>
      <w:r w:rsidR="003E41E1">
        <w:rPr>
          <w:rFonts w:cstheme="minorHAnsi"/>
        </w:rPr>
        <w:t xml:space="preserve"> CHF 20.– pro Gruppe.</w:t>
      </w:r>
    </w:p>
    <w:p w14:paraId="160977D3" w14:textId="04469347" w:rsidR="003E41E1" w:rsidRDefault="003E41E1" w:rsidP="00F047F0">
      <w:pPr>
        <w:rPr>
          <w:rFonts w:cstheme="minorHAnsi"/>
        </w:rPr>
      </w:pPr>
    </w:p>
    <w:p w14:paraId="228CB20F" w14:textId="70DC7C58" w:rsidR="003E41E1" w:rsidRDefault="003E41E1" w:rsidP="00454EA9">
      <w:pPr>
        <w:pStyle w:val="berschrift2"/>
      </w:pPr>
      <w:r>
        <w:t>Termine</w:t>
      </w:r>
    </w:p>
    <w:p w14:paraId="559B1D4D" w14:textId="6E8E4ED3" w:rsidR="003E41E1" w:rsidRDefault="003E41E1" w:rsidP="00F047F0">
      <w:pPr>
        <w:rPr>
          <w:rFonts w:cstheme="minorHAnsi"/>
        </w:rPr>
      </w:pPr>
    </w:p>
    <w:p w14:paraId="6472E3B2" w14:textId="6CF8AE6A" w:rsidR="004B3B09" w:rsidRDefault="004B3B09" w:rsidP="00F047F0">
      <w:pPr>
        <w:rPr>
          <w:rFonts w:cstheme="minorHAnsi"/>
        </w:rPr>
      </w:pPr>
      <w:r w:rsidRPr="004B3B09">
        <w:rPr>
          <w:rFonts w:cstheme="minorHAnsi"/>
        </w:rPr>
        <w:t>Die nachfolgenden Termine sind verbindlich. Bitte beachten sie, dass Mutationen von Stücken und das Wechseln in eine andere Kategorie immer mit erheblichem Aufwand in der Erstellung des Zeitplans verbunden sind.</w:t>
      </w:r>
    </w:p>
    <w:p w14:paraId="2DF5F078" w14:textId="271D16F9" w:rsidR="005B304C" w:rsidRDefault="005B304C" w:rsidP="00F047F0">
      <w:pPr>
        <w:rPr>
          <w:rFonts w:cstheme="minorHAnsi"/>
        </w:rPr>
      </w:pPr>
    </w:p>
    <w:tbl>
      <w:tblPr>
        <w:tblStyle w:val="Tabellenraster"/>
        <w:tblW w:w="0" w:type="auto"/>
        <w:tblBorders>
          <w:top w:val="single" w:sz="4" w:space="0" w:color="A6A6A6"/>
          <w:left w:val="none" w:sz="0" w:space="0" w:color="auto"/>
          <w:bottom w:val="single" w:sz="4" w:space="0" w:color="A6A6A6"/>
          <w:right w:val="none" w:sz="0" w:space="0" w:color="auto"/>
          <w:insideH w:val="single" w:sz="4" w:space="0" w:color="A6A6A6"/>
          <w:insideV w:val="single" w:sz="4" w:space="0" w:color="A6A6A6"/>
        </w:tblBorders>
        <w:tblLook w:val="04A0" w:firstRow="1" w:lastRow="0" w:firstColumn="1" w:lastColumn="0" w:noHBand="0" w:noVBand="1"/>
      </w:tblPr>
      <w:tblGrid>
        <w:gridCol w:w="2689"/>
        <w:gridCol w:w="4536"/>
      </w:tblGrid>
      <w:tr w:rsidR="00510B9E" w:rsidRPr="004B474A" w14:paraId="4ADC9108" w14:textId="77777777" w:rsidTr="00792A66">
        <w:trPr>
          <w:trHeight w:val="425"/>
        </w:trPr>
        <w:tc>
          <w:tcPr>
            <w:tcW w:w="2689" w:type="dxa"/>
            <w:tcBorders>
              <w:top w:val="nil"/>
              <w:bottom w:val="nil"/>
              <w:right w:val="nil"/>
            </w:tcBorders>
            <w:shd w:val="clear" w:color="auto" w:fill="F2F2F2" w:themeFill="background1" w:themeFillShade="F2"/>
            <w:vAlign w:val="center"/>
          </w:tcPr>
          <w:p w14:paraId="7EA0C8CC" w14:textId="77777777" w:rsidR="00510B9E" w:rsidRPr="004B474A" w:rsidRDefault="00510B9E" w:rsidP="00792A66">
            <w:pPr>
              <w:rPr>
                <w:rFonts w:cstheme="minorHAnsi"/>
                <w:b/>
                <w:bCs/>
                <w:color w:val="ED7D31" w:themeColor="accent2"/>
                <w:szCs w:val="22"/>
              </w:rPr>
            </w:pPr>
            <w:r w:rsidRPr="004B474A">
              <w:rPr>
                <w:rFonts w:cstheme="minorHAnsi"/>
                <w:b/>
                <w:bCs/>
                <w:color w:val="ED7D31" w:themeColor="accent2"/>
                <w:szCs w:val="22"/>
              </w:rPr>
              <w:t>Datum</w:t>
            </w:r>
          </w:p>
        </w:tc>
        <w:tc>
          <w:tcPr>
            <w:tcW w:w="4536" w:type="dxa"/>
            <w:tcBorders>
              <w:top w:val="nil"/>
              <w:left w:val="nil"/>
              <w:bottom w:val="nil"/>
            </w:tcBorders>
            <w:shd w:val="clear" w:color="auto" w:fill="F2F2F2" w:themeFill="background1" w:themeFillShade="F2"/>
            <w:vAlign w:val="center"/>
          </w:tcPr>
          <w:p w14:paraId="79444373" w14:textId="77777777" w:rsidR="00510B9E" w:rsidRPr="004B474A" w:rsidRDefault="00510B9E" w:rsidP="00792A66">
            <w:pPr>
              <w:rPr>
                <w:rFonts w:cstheme="minorHAnsi"/>
                <w:b/>
                <w:bCs/>
                <w:color w:val="ED7D31" w:themeColor="accent2"/>
                <w:szCs w:val="22"/>
              </w:rPr>
            </w:pPr>
            <w:r w:rsidRPr="004B474A">
              <w:rPr>
                <w:rFonts w:cstheme="minorHAnsi"/>
                <w:b/>
                <w:bCs/>
                <w:color w:val="ED7D31" w:themeColor="accent2"/>
                <w:szCs w:val="22"/>
              </w:rPr>
              <w:t>Termin</w:t>
            </w:r>
          </w:p>
        </w:tc>
      </w:tr>
      <w:tr w:rsidR="00510B9E" w14:paraId="20B77720" w14:textId="77777777" w:rsidTr="00792A66">
        <w:trPr>
          <w:trHeight w:val="425"/>
        </w:trPr>
        <w:tc>
          <w:tcPr>
            <w:tcW w:w="2689" w:type="dxa"/>
            <w:tcBorders>
              <w:top w:val="nil"/>
              <w:right w:val="nil"/>
            </w:tcBorders>
            <w:vAlign w:val="center"/>
          </w:tcPr>
          <w:p w14:paraId="0AB4BC4C" w14:textId="77777777" w:rsidR="00510B9E" w:rsidRDefault="00510B9E" w:rsidP="00792A66">
            <w:pPr>
              <w:rPr>
                <w:rFonts w:cstheme="minorHAnsi"/>
              </w:rPr>
            </w:pPr>
            <w:r>
              <w:rPr>
                <w:rFonts w:cstheme="minorHAnsi"/>
              </w:rPr>
              <w:t>2. November 2022</w:t>
            </w:r>
          </w:p>
        </w:tc>
        <w:tc>
          <w:tcPr>
            <w:tcW w:w="4536" w:type="dxa"/>
            <w:tcBorders>
              <w:top w:val="nil"/>
              <w:left w:val="nil"/>
            </w:tcBorders>
            <w:vAlign w:val="center"/>
          </w:tcPr>
          <w:p w14:paraId="52A861A9" w14:textId="77777777" w:rsidR="00510B9E" w:rsidRDefault="00510B9E" w:rsidP="00792A66">
            <w:pPr>
              <w:rPr>
                <w:rFonts w:cstheme="minorHAnsi"/>
              </w:rPr>
            </w:pPr>
            <w:r>
              <w:rPr>
                <w:rFonts w:cstheme="minorHAnsi"/>
              </w:rPr>
              <w:t>Aufschaltung Online Anmeldung</w:t>
            </w:r>
          </w:p>
        </w:tc>
      </w:tr>
      <w:tr w:rsidR="00510B9E" w14:paraId="5B7B11A6" w14:textId="77777777" w:rsidTr="00792A66">
        <w:trPr>
          <w:trHeight w:val="425"/>
        </w:trPr>
        <w:tc>
          <w:tcPr>
            <w:tcW w:w="2689" w:type="dxa"/>
            <w:tcBorders>
              <w:right w:val="nil"/>
            </w:tcBorders>
            <w:vAlign w:val="center"/>
          </w:tcPr>
          <w:p w14:paraId="3961BB3A" w14:textId="77777777" w:rsidR="00510B9E" w:rsidRDefault="00510B9E" w:rsidP="00792A66">
            <w:pPr>
              <w:rPr>
                <w:rFonts w:cstheme="minorHAnsi"/>
              </w:rPr>
            </w:pPr>
            <w:r>
              <w:rPr>
                <w:rFonts w:cstheme="minorHAnsi"/>
              </w:rPr>
              <w:t>10. Dezember 2022</w:t>
            </w:r>
          </w:p>
        </w:tc>
        <w:tc>
          <w:tcPr>
            <w:tcW w:w="4536" w:type="dxa"/>
            <w:tcBorders>
              <w:left w:val="nil"/>
            </w:tcBorders>
            <w:vAlign w:val="center"/>
          </w:tcPr>
          <w:p w14:paraId="7558672D" w14:textId="77777777" w:rsidR="00510B9E" w:rsidRDefault="00510B9E" w:rsidP="00792A66">
            <w:pPr>
              <w:rPr>
                <w:rFonts w:cstheme="minorHAnsi"/>
              </w:rPr>
            </w:pPr>
            <w:r>
              <w:rPr>
                <w:rFonts w:cstheme="minorHAnsi"/>
              </w:rPr>
              <w:t>Anmeldeschluss</w:t>
            </w:r>
          </w:p>
        </w:tc>
      </w:tr>
      <w:tr w:rsidR="00510B9E" w14:paraId="4B4C972D" w14:textId="77777777" w:rsidTr="00792A66">
        <w:trPr>
          <w:trHeight w:val="425"/>
        </w:trPr>
        <w:tc>
          <w:tcPr>
            <w:tcW w:w="2689" w:type="dxa"/>
            <w:tcBorders>
              <w:right w:val="nil"/>
            </w:tcBorders>
            <w:vAlign w:val="center"/>
          </w:tcPr>
          <w:p w14:paraId="1B60E127" w14:textId="77777777" w:rsidR="00510B9E" w:rsidRPr="004B474A" w:rsidRDefault="00510B9E" w:rsidP="00792A66">
            <w:pPr>
              <w:rPr>
                <w:rFonts w:cstheme="minorHAnsi"/>
              </w:rPr>
            </w:pPr>
            <w:r w:rsidRPr="004B474A">
              <w:rPr>
                <w:rFonts w:cstheme="minorHAnsi"/>
              </w:rPr>
              <w:t>1.</w:t>
            </w:r>
            <w:r>
              <w:rPr>
                <w:rFonts w:cstheme="minorHAnsi"/>
              </w:rPr>
              <w:t xml:space="preserve"> </w:t>
            </w:r>
            <w:r w:rsidRPr="004B474A">
              <w:rPr>
                <w:rFonts w:cstheme="minorHAnsi"/>
              </w:rPr>
              <w:t>Februar 2023</w:t>
            </w:r>
          </w:p>
        </w:tc>
        <w:tc>
          <w:tcPr>
            <w:tcW w:w="4536" w:type="dxa"/>
            <w:tcBorders>
              <w:left w:val="nil"/>
            </w:tcBorders>
            <w:vAlign w:val="center"/>
          </w:tcPr>
          <w:p w14:paraId="6EAA5275" w14:textId="77777777" w:rsidR="00510B9E" w:rsidRDefault="00510B9E" w:rsidP="00792A66">
            <w:pPr>
              <w:rPr>
                <w:rFonts w:cstheme="minorHAnsi"/>
              </w:rPr>
            </w:pPr>
            <w:r>
              <w:rPr>
                <w:rFonts w:cstheme="minorHAnsi"/>
              </w:rPr>
              <w:t>Veröffentlichung erster Zeitplan</w:t>
            </w:r>
          </w:p>
          <w:p w14:paraId="172A42AD" w14:textId="77777777" w:rsidR="00510B9E" w:rsidRDefault="00510B9E" w:rsidP="00792A66">
            <w:pPr>
              <w:rPr>
                <w:rFonts w:cstheme="minorHAnsi"/>
              </w:rPr>
            </w:pPr>
            <w:r>
              <w:rPr>
                <w:rFonts w:cstheme="minorHAnsi"/>
              </w:rPr>
              <w:t>Bearbeitung von Mutationen</w:t>
            </w:r>
          </w:p>
        </w:tc>
      </w:tr>
      <w:tr w:rsidR="00510B9E" w14:paraId="3320EEB5" w14:textId="77777777" w:rsidTr="00792A66">
        <w:trPr>
          <w:trHeight w:val="425"/>
        </w:trPr>
        <w:tc>
          <w:tcPr>
            <w:tcW w:w="2689" w:type="dxa"/>
            <w:tcBorders>
              <w:right w:val="nil"/>
            </w:tcBorders>
            <w:vAlign w:val="center"/>
          </w:tcPr>
          <w:p w14:paraId="54507941" w14:textId="77777777" w:rsidR="00510B9E" w:rsidRDefault="00510B9E" w:rsidP="00792A66">
            <w:pPr>
              <w:rPr>
                <w:rFonts w:cstheme="minorHAnsi"/>
              </w:rPr>
            </w:pPr>
            <w:r>
              <w:rPr>
                <w:rFonts w:cstheme="minorHAnsi"/>
              </w:rPr>
              <w:t>5. April 2023</w:t>
            </w:r>
          </w:p>
        </w:tc>
        <w:tc>
          <w:tcPr>
            <w:tcW w:w="4536" w:type="dxa"/>
            <w:tcBorders>
              <w:left w:val="nil"/>
            </w:tcBorders>
            <w:vAlign w:val="center"/>
          </w:tcPr>
          <w:p w14:paraId="2E489FA3" w14:textId="77777777" w:rsidR="00510B9E" w:rsidRDefault="00510B9E" w:rsidP="00792A66">
            <w:pPr>
              <w:rPr>
                <w:rFonts w:cstheme="minorHAnsi"/>
              </w:rPr>
            </w:pPr>
            <w:r>
              <w:rPr>
                <w:rFonts w:cstheme="minorHAnsi"/>
              </w:rPr>
              <w:t>Mutationsende</w:t>
            </w:r>
          </w:p>
        </w:tc>
      </w:tr>
      <w:tr w:rsidR="00510B9E" w14:paraId="200E06FD" w14:textId="77777777" w:rsidTr="00792A66">
        <w:tc>
          <w:tcPr>
            <w:tcW w:w="2689" w:type="dxa"/>
            <w:tcBorders>
              <w:bottom w:val="nil"/>
              <w:right w:val="nil"/>
            </w:tcBorders>
            <w:vAlign w:val="center"/>
          </w:tcPr>
          <w:p w14:paraId="11725BF7" w14:textId="77777777" w:rsidR="00510B9E" w:rsidRDefault="00510B9E" w:rsidP="00792A66">
            <w:pPr>
              <w:rPr>
                <w:rFonts w:cstheme="minorHAnsi"/>
              </w:rPr>
            </w:pPr>
            <w:r>
              <w:rPr>
                <w:rFonts w:cstheme="minorHAnsi"/>
              </w:rPr>
              <w:t>15. April 2023</w:t>
            </w:r>
          </w:p>
        </w:tc>
        <w:tc>
          <w:tcPr>
            <w:tcW w:w="4536" w:type="dxa"/>
            <w:tcBorders>
              <w:left w:val="nil"/>
              <w:bottom w:val="nil"/>
            </w:tcBorders>
            <w:vAlign w:val="center"/>
          </w:tcPr>
          <w:p w14:paraId="6B3ECDC6" w14:textId="77777777" w:rsidR="00510B9E" w:rsidRDefault="00510B9E" w:rsidP="00792A66">
            <w:pPr>
              <w:rPr>
                <w:rFonts w:cstheme="minorHAnsi"/>
              </w:rPr>
            </w:pPr>
            <w:r>
              <w:rPr>
                <w:rFonts w:cstheme="minorHAnsi"/>
              </w:rPr>
              <w:t>Veröffentlichung finaler Zeitplan</w:t>
            </w:r>
          </w:p>
          <w:p w14:paraId="636903DD" w14:textId="77777777" w:rsidR="00510B9E" w:rsidRDefault="00510B9E" w:rsidP="00792A66">
            <w:pPr>
              <w:rPr>
                <w:rFonts w:cstheme="minorHAnsi"/>
              </w:rPr>
            </w:pPr>
            <w:r>
              <w:rPr>
                <w:rFonts w:cstheme="minorHAnsi"/>
              </w:rPr>
              <w:t>Aufschaltung Festkartenbestellung</w:t>
            </w:r>
          </w:p>
          <w:p w14:paraId="4EC61485" w14:textId="77777777" w:rsidR="00510B9E" w:rsidRDefault="00510B9E" w:rsidP="00792A66">
            <w:pPr>
              <w:rPr>
                <w:rFonts w:cstheme="minorHAnsi"/>
              </w:rPr>
            </w:pPr>
            <w:r>
              <w:rPr>
                <w:rFonts w:cstheme="minorHAnsi"/>
              </w:rPr>
              <w:t>Druck Festführer</w:t>
            </w:r>
          </w:p>
        </w:tc>
      </w:tr>
    </w:tbl>
    <w:p w14:paraId="2207278D" w14:textId="77777777" w:rsidR="009F2B91" w:rsidRPr="00F047F0" w:rsidRDefault="009F2B91" w:rsidP="00F047F0">
      <w:pPr>
        <w:rPr>
          <w:rFonts w:cstheme="minorHAnsi"/>
        </w:rPr>
      </w:pPr>
    </w:p>
    <w:sectPr w:rsidR="009F2B91" w:rsidRPr="00F047F0" w:rsidSect="00FC233A">
      <w:type w:val="continuous"/>
      <w:pgSz w:w="11906" w:h="16838"/>
      <w:pgMar w:top="1417" w:right="1417" w:bottom="1134" w:left="1417"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D1BD" w14:textId="77777777" w:rsidR="00785C10" w:rsidRDefault="00785C10" w:rsidP="001C0E60">
      <w:r>
        <w:separator/>
      </w:r>
    </w:p>
  </w:endnote>
  <w:endnote w:type="continuationSeparator" w:id="0">
    <w:p w14:paraId="7D6AF630" w14:textId="77777777" w:rsidR="00785C10" w:rsidRDefault="00785C10" w:rsidP="001C0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5351" w14:textId="4544B7A4" w:rsidR="00CC4185" w:rsidRPr="00642DBB" w:rsidRDefault="00767899" w:rsidP="00642DBB">
    <w:pPr>
      <w:pStyle w:val="Fuzeile"/>
      <w:pBdr>
        <w:top w:val="single" w:sz="4" w:space="1" w:color="ED7D31" w:themeColor="accent2"/>
      </w:pBdr>
    </w:pPr>
    <w:sdt>
      <w:sdtPr>
        <w:alias w:val="Titel"/>
        <w:tag w:val=""/>
        <w:id w:val="1298413387"/>
        <w:placeholder>
          <w:docPart w:val="64A3331B8F6B42598C8C9D1D121353AC"/>
        </w:placeholder>
        <w:dataBinding w:prefixMappings="xmlns:ns0='http://purl.org/dc/elements/1.1/' xmlns:ns1='http://schemas.openxmlformats.org/package/2006/metadata/core-properties' " w:xpath="/ns1:coreProperties[1]/ns0:title[1]" w:storeItemID="{6C3C8BC8-F283-45AE-878A-BAB7291924A1}"/>
        <w:text/>
      </w:sdtPr>
      <w:sdtEndPr/>
      <w:sdtContent>
        <w:r w:rsidR="00EA0D5E">
          <w:t>Wettspielprogramm 2023</w:t>
        </w:r>
      </w:sdtContent>
    </w:sdt>
    <w:r w:rsidR="002A6F18">
      <w:tab/>
    </w:r>
    <w:r w:rsidR="002A1C62">
      <w:t>Juni 2023</w:t>
    </w:r>
    <w:r w:rsidR="002A6F18">
      <w:tab/>
    </w:r>
    <w:r w:rsidR="00642DBB" w:rsidRPr="00642DBB">
      <w:rPr>
        <w:lang w:val="de-DE"/>
      </w:rPr>
      <w:t xml:space="preserve">Seite </w:t>
    </w:r>
    <w:r w:rsidR="00642DBB" w:rsidRPr="00642DBB">
      <w:fldChar w:fldCharType="begin"/>
    </w:r>
    <w:r w:rsidR="00642DBB" w:rsidRPr="00642DBB">
      <w:instrText>PAGE  \* Arabic  \* MERGEFORMAT</w:instrText>
    </w:r>
    <w:r w:rsidR="00642DBB" w:rsidRPr="00642DBB">
      <w:fldChar w:fldCharType="separate"/>
    </w:r>
    <w:r w:rsidR="00642DBB" w:rsidRPr="00642DBB">
      <w:rPr>
        <w:lang w:val="de-DE"/>
      </w:rPr>
      <w:t>1</w:t>
    </w:r>
    <w:r w:rsidR="00642DBB" w:rsidRPr="00642DB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A997A" w14:textId="77777777" w:rsidR="00785C10" w:rsidRDefault="00785C10" w:rsidP="001C0E60">
      <w:r>
        <w:separator/>
      </w:r>
    </w:p>
  </w:footnote>
  <w:footnote w:type="continuationSeparator" w:id="0">
    <w:p w14:paraId="11D80AF9" w14:textId="77777777" w:rsidR="00785C10" w:rsidRDefault="00785C10" w:rsidP="001C0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4031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64A6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54241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FF4E2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1058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FDCB9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AEB3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3EB3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9AA28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31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AE5211"/>
    <w:multiLevelType w:val="multilevel"/>
    <w:tmpl w:val="63565F9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59E02275"/>
    <w:multiLevelType w:val="hybridMultilevel"/>
    <w:tmpl w:val="3D16DA0E"/>
    <w:lvl w:ilvl="0" w:tplc="7E3EA266">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430515232">
    <w:abstractNumId w:val="11"/>
  </w:num>
  <w:num w:numId="2" w16cid:durableId="558783622">
    <w:abstractNumId w:val="9"/>
  </w:num>
  <w:num w:numId="3" w16cid:durableId="223762236">
    <w:abstractNumId w:val="7"/>
  </w:num>
  <w:num w:numId="4" w16cid:durableId="31731325">
    <w:abstractNumId w:val="6"/>
  </w:num>
  <w:num w:numId="5" w16cid:durableId="1621958435">
    <w:abstractNumId w:val="5"/>
  </w:num>
  <w:num w:numId="6" w16cid:durableId="1789926647">
    <w:abstractNumId w:val="4"/>
  </w:num>
  <w:num w:numId="7" w16cid:durableId="887423483">
    <w:abstractNumId w:val="8"/>
  </w:num>
  <w:num w:numId="8" w16cid:durableId="1941451896">
    <w:abstractNumId w:val="3"/>
  </w:num>
  <w:num w:numId="9" w16cid:durableId="1629553337">
    <w:abstractNumId w:val="2"/>
  </w:num>
  <w:num w:numId="10" w16cid:durableId="1458570386">
    <w:abstractNumId w:val="1"/>
  </w:num>
  <w:num w:numId="11" w16cid:durableId="815876723">
    <w:abstractNumId w:val="0"/>
  </w:num>
  <w:num w:numId="12" w16cid:durableId="14663175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8D5"/>
    <w:rsid w:val="00017455"/>
    <w:rsid w:val="00063DA0"/>
    <w:rsid w:val="00075B31"/>
    <w:rsid w:val="00087141"/>
    <w:rsid w:val="000A793C"/>
    <w:rsid w:val="000E654A"/>
    <w:rsid w:val="000F59B1"/>
    <w:rsid w:val="00122E5B"/>
    <w:rsid w:val="0012684F"/>
    <w:rsid w:val="00131D43"/>
    <w:rsid w:val="00153437"/>
    <w:rsid w:val="0016539C"/>
    <w:rsid w:val="001949D8"/>
    <w:rsid w:val="001B68EC"/>
    <w:rsid w:val="001C0E60"/>
    <w:rsid w:val="001C3A75"/>
    <w:rsid w:val="001F5199"/>
    <w:rsid w:val="00202DE8"/>
    <w:rsid w:val="002121E7"/>
    <w:rsid w:val="002224E5"/>
    <w:rsid w:val="002625BD"/>
    <w:rsid w:val="00264634"/>
    <w:rsid w:val="002A1C62"/>
    <w:rsid w:val="002A6F18"/>
    <w:rsid w:val="002B312E"/>
    <w:rsid w:val="002E0FE4"/>
    <w:rsid w:val="002E68FB"/>
    <w:rsid w:val="00342B1C"/>
    <w:rsid w:val="00354C78"/>
    <w:rsid w:val="00360544"/>
    <w:rsid w:val="003625D2"/>
    <w:rsid w:val="0036548F"/>
    <w:rsid w:val="0038503E"/>
    <w:rsid w:val="003E41E1"/>
    <w:rsid w:val="003F57E0"/>
    <w:rsid w:val="00434C29"/>
    <w:rsid w:val="00454EA9"/>
    <w:rsid w:val="00462129"/>
    <w:rsid w:val="00487D7E"/>
    <w:rsid w:val="004B0729"/>
    <w:rsid w:val="004B3B09"/>
    <w:rsid w:val="004B4D28"/>
    <w:rsid w:val="005073A5"/>
    <w:rsid w:val="00510B9E"/>
    <w:rsid w:val="00545E8F"/>
    <w:rsid w:val="00575A68"/>
    <w:rsid w:val="00576730"/>
    <w:rsid w:val="00581F36"/>
    <w:rsid w:val="00587146"/>
    <w:rsid w:val="005B1B06"/>
    <w:rsid w:val="005B304C"/>
    <w:rsid w:val="005C48D5"/>
    <w:rsid w:val="005C5C18"/>
    <w:rsid w:val="005D42AF"/>
    <w:rsid w:val="005E0549"/>
    <w:rsid w:val="00642DBB"/>
    <w:rsid w:val="006C0BC5"/>
    <w:rsid w:val="006E304C"/>
    <w:rsid w:val="00706307"/>
    <w:rsid w:val="00715F7F"/>
    <w:rsid w:val="0072024C"/>
    <w:rsid w:val="00726D84"/>
    <w:rsid w:val="00763A01"/>
    <w:rsid w:val="007644B5"/>
    <w:rsid w:val="00767899"/>
    <w:rsid w:val="00785C10"/>
    <w:rsid w:val="00790D27"/>
    <w:rsid w:val="007E576B"/>
    <w:rsid w:val="00824922"/>
    <w:rsid w:val="008524CB"/>
    <w:rsid w:val="0087534D"/>
    <w:rsid w:val="00891033"/>
    <w:rsid w:val="00897450"/>
    <w:rsid w:val="008A0B4F"/>
    <w:rsid w:val="008B2FD7"/>
    <w:rsid w:val="008D6C4B"/>
    <w:rsid w:val="00901659"/>
    <w:rsid w:val="0090409A"/>
    <w:rsid w:val="009349F6"/>
    <w:rsid w:val="00954E8A"/>
    <w:rsid w:val="0096768E"/>
    <w:rsid w:val="009A16AA"/>
    <w:rsid w:val="009F2B91"/>
    <w:rsid w:val="00A014E8"/>
    <w:rsid w:val="00A10B34"/>
    <w:rsid w:val="00AA2742"/>
    <w:rsid w:val="00AA60F0"/>
    <w:rsid w:val="00AC5F7A"/>
    <w:rsid w:val="00AD3161"/>
    <w:rsid w:val="00AF0166"/>
    <w:rsid w:val="00B0064C"/>
    <w:rsid w:val="00B54384"/>
    <w:rsid w:val="00B56741"/>
    <w:rsid w:val="00B63A5D"/>
    <w:rsid w:val="00B655BE"/>
    <w:rsid w:val="00B65F12"/>
    <w:rsid w:val="00B83A7C"/>
    <w:rsid w:val="00BB0C78"/>
    <w:rsid w:val="00BC2AE8"/>
    <w:rsid w:val="00BC2C2C"/>
    <w:rsid w:val="00BD11BB"/>
    <w:rsid w:val="00BD43EB"/>
    <w:rsid w:val="00BE663D"/>
    <w:rsid w:val="00C00D43"/>
    <w:rsid w:val="00C0458A"/>
    <w:rsid w:val="00C45881"/>
    <w:rsid w:val="00C45BA2"/>
    <w:rsid w:val="00C46A6A"/>
    <w:rsid w:val="00C7618B"/>
    <w:rsid w:val="00CC2B64"/>
    <w:rsid w:val="00CC4185"/>
    <w:rsid w:val="00CC5CF3"/>
    <w:rsid w:val="00CD57AF"/>
    <w:rsid w:val="00CD79AE"/>
    <w:rsid w:val="00D0330F"/>
    <w:rsid w:val="00D1010E"/>
    <w:rsid w:val="00D13681"/>
    <w:rsid w:val="00D307BB"/>
    <w:rsid w:val="00D40578"/>
    <w:rsid w:val="00D6422C"/>
    <w:rsid w:val="00D97EEE"/>
    <w:rsid w:val="00DA2349"/>
    <w:rsid w:val="00DA2F85"/>
    <w:rsid w:val="00DA7CAA"/>
    <w:rsid w:val="00E428B1"/>
    <w:rsid w:val="00E73239"/>
    <w:rsid w:val="00EA0D5E"/>
    <w:rsid w:val="00EA67EF"/>
    <w:rsid w:val="00EF4CC1"/>
    <w:rsid w:val="00EF7394"/>
    <w:rsid w:val="00F01DA4"/>
    <w:rsid w:val="00F047F0"/>
    <w:rsid w:val="00F43AA3"/>
    <w:rsid w:val="00F60E86"/>
    <w:rsid w:val="00F90B1C"/>
    <w:rsid w:val="00F96950"/>
    <w:rsid w:val="00FC233A"/>
    <w:rsid w:val="00FD6878"/>
    <w:rsid w:val="00FF3F2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BDB36"/>
  <w15:chartTrackingRefBased/>
  <w15:docId w15:val="{F36D08F8-F764-49B5-ABD9-9601001E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663D"/>
    <w:pPr>
      <w:spacing w:line="240" w:lineRule="auto"/>
    </w:pPr>
    <w:rPr>
      <w:rFonts w:eastAsia="Times New Roman" w:cs="Times New Roman"/>
      <w:szCs w:val="24"/>
      <w:lang w:eastAsia="de-DE"/>
    </w:rPr>
  </w:style>
  <w:style w:type="paragraph" w:styleId="berschrift1">
    <w:name w:val="heading 1"/>
    <w:basedOn w:val="Standard"/>
    <w:next w:val="Standard"/>
    <w:link w:val="berschrift1Zchn"/>
    <w:uiPriority w:val="9"/>
    <w:qFormat/>
    <w:rsid w:val="00B63A5D"/>
    <w:pPr>
      <w:keepNext/>
      <w:keepLines/>
      <w:pageBreakBefore/>
      <w:numPr>
        <w:numId w:val="12"/>
      </w:numPr>
      <w:spacing w:before="120" w:after="240"/>
      <w:ind w:left="709" w:hanging="709"/>
      <w:outlineLvl w:val="0"/>
    </w:pPr>
    <w:rPr>
      <w:rFonts w:asciiTheme="majorHAnsi" w:eastAsiaTheme="majorEastAsia" w:hAnsiTheme="majorHAnsi" w:cstheme="majorBidi"/>
      <w:b/>
      <w:bCs/>
      <w:color w:val="ED7D31" w:themeColor="accent2"/>
      <w:sz w:val="32"/>
      <w:szCs w:val="32"/>
    </w:rPr>
  </w:style>
  <w:style w:type="paragraph" w:styleId="berschrift2">
    <w:name w:val="heading 2"/>
    <w:basedOn w:val="Standard"/>
    <w:next w:val="Standard"/>
    <w:link w:val="berschrift2Zchn"/>
    <w:uiPriority w:val="9"/>
    <w:unhideWhenUsed/>
    <w:qFormat/>
    <w:rsid w:val="00824922"/>
    <w:pPr>
      <w:keepNext/>
      <w:keepLines/>
      <w:numPr>
        <w:ilvl w:val="1"/>
        <w:numId w:val="12"/>
      </w:numPr>
      <w:spacing w:before="40"/>
      <w:ind w:left="709" w:hanging="709"/>
      <w:outlineLvl w:val="1"/>
    </w:pPr>
    <w:rPr>
      <w:rFonts w:asciiTheme="majorHAnsi" w:eastAsiaTheme="majorEastAsia" w:hAnsiTheme="majorHAnsi" w:cstheme="majorBidi"/>
      <w:b/>
      <w:bCs/>
      <w:color w:val="ED7D31" w:themeColor="accent2"/>
      <w:sz w:val="28"/>
      <w:szCs w:val="28"/>
    </w:rPr>
  </w:style>
  <w:style w:type="paragraph" w:styleId="berschrift3">
    <w:name w:val="heading 3"/>
    <w:basedOn w:val="Standard"/>
    <w:next w:val="Standard"/>
    <w:link w:val="berschrift3Zchn"/>
    <w:uiPriority w:val="9"/>
    <w:unhideWhenUsed/>
    <w:qFormat/>
    <w:rsid w:val="002B312E"/>
    <w:pPr>
      <w:keepNext/>
      <w:keepLines/>
      <w:numPr>
        <w:ilvl w:val="2"/>
        <w:numId w:val="12"/>
      </w:numPr>
      <w:spacing w:before="40"/>
      <w:ind w:left="709" w:hanging="709"/>
      <w:outlineLvl w:val="2"/>
    </w:pPr>
    <w:rPr>
      <w:rFonts w:asciiTheme="majorHAnsi" w:eastAsiaTheme="majorEastAsia" w:hAnsiTheme="majorHAnsi" w:cstheme="majorBidi"/>
      <w:color w:val="ED7D31" w:themeColor="accent2"/>
      <w:sz w:val="24"/>
    </w:rPr>
  </w:style>
  <w:style w:type="paragraph" w:styleId="berschrift4">
    <w:name w:val="heading 4"/>
    <w:basedOn w:val="Standard"/>
    <w:next w:val="Standard"/>
    <w:link w:val="berschrift4Zchn"/>
    <w:uiPriority w:val="9"/>
    <w:semiHidden/>
    <w:unhideWhenUsed/>
    <w:qFormat/>
    <w:rsid w:val="00C7618B"/>
    <w:pPr>
      <w:keepNext/>
      <w:keepLines/>
      <w:numPr>
        <w:ilvl w:val="3"/>
        <w:numId w:val="12"/>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7618B"/>
    <w:pPr>
      <w:keepNext/>
      <w:keepLines/>
      <w:numPr>
        <w:ilvl w:val="4"/>
        <w:numId w:val="12"/>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C7618B"/>
    <w:pPr>
      <w:keepNext/>
      <w:keepLines/>
      <w:numPr>
        <w:ilvl w:val="5"/>
        <w:numId w:val="12"/>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C7618B"/>
    <w:pPr>
      <w:keepNext/>
      <w:keepLines/>
      <w:numPr>
        <w:ilvl w:val="6"/>
        <w:numId w:val="12"/>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C7618B"/>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7618B"/>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rsid w:val="000E654A"/>
    <w:pPr>
      <w:spacing w:line="240" w:lineRule="auto"/>
    </w:pPr>
    <w:rPr>
      <w:rFonts w:eastAsiaTheme="minorEastAsia"/>
      <w:lang w:eastAsia="de-CH"/>
    </w:rPr>
    <w:tblPr>
      <w:tblCellMar>
        <w:top w:w="0" w:type="dxa"/>
        <w:left w:w="0" w:type="dxa"/>
        <w:bottom w:w="0" w:type="dxa"/>
        <w:right w:w="0" w:type="dxa"/>
      </w:tblCellMar>
    </w:tblPr>
  </w:style>
  <w:style w:type="character" w:styleId="Hyperlink">
    <w:name w:val="Hyperlink"/>
    <w:basedOn w:val="Absatz-Standardschriftart"/>
    <w:uiPriority w:val="99"/>
    <w:unhideWhenUsed/>
    <w:rsid w:val="000A793C"/>
    <w:rPr>
      <w:color w:val="0563C1" w:themeColor="hyperlink"/>
      <w:u w:val="single"/>
    </w:rPr>
  </w:style>
  <w:style w:type="character" w:styleId="NichtaufgelsteErwhnung">
    <w:name w:val="Unresolved Mention"/>
    <w:basedOn w:val="Absatz-Standardschriftart"/>
    <w:uiPriority w:val="99"/>
    <w:semiHidden/>
    <w:unhideWhenUsed/>
    <w:rsid w:val="000A793C"/>
    <w:rPr>
      <w:color w:val="605E5C"/>
      <w:shd w:val="clear" w:color="auto" w:fill="E1DFDD"/>
    </w:rPr>
  </w:style>
  <w:style w:type="character" w:customStyle="1" w:styleId="berschrift1Zchn">
    <w:name w:val="Überschrift 1 Zchn"/>
    <w:basedOn w:val="Absatz-Standardschriftart"/>
    <w:link w:val="berschrift1"/>
    <w:uiPriority w:val="9"/>
    <w:rsid w:val="00B63A5D"/>
    <w:rPr>
      <w:rFonts w:asciiTheme="majorHAnsi" w:eastAsiaTheme="majorEastAsia" w:hAnsiTheme="majorHAnsi" w:cstheme="majorBidi"/>
      <w:b/>
      <w:bCs/>
      <w:color w:val="ED7D31" w:themeColor="accent2"/>
      <w:sz w:val="32"/>
      <w:szCs w:val="32"/>
      <w:lang w:eastAsia="de-DE"/>
    </w:rPr>
  </w:style>
  <w:style w:type="character" w:customStyle="1" w:styleId="berschrift3Zchn">
    <w:name w:val="Überschrift 3 Zchn"/>
    <w:basedOn w:val="Absatz-Standardschriftart"/>
    <w:link w:val="berschrift3"/>
    <w:uiPriority w:val="9"/>
    <w:rsid w:val="002B312E"/>
    <w:rPr>
      <w:rFonts w:asciiTheme="majorHAnsi" w:eastAsiaTheme="majorEastAsia" w:hAnsiTheme="majorHAnsi" w:cstheme="majorBidi"/>
      <w:color w:val="ED7D31" w:themeColor="accent2"/>
      <w:sz w:val="24"/>
      <w:szCs w:val="24"/>
      <w:lang w:eastAsia="de-DE"/>
    </w:rPr>
  </w:style>
  <w:style w:type="table" w:styleId="Tabellenraster">
    <w:name w:val="Table Grid"/>
    <w:basedOn w:val="NormaleTabelle"/>
    <w:uiPriority w:val="39"/>
    <w:rsid w:val="00E428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824922"/>
    <w:rPr>
      <w:rFonts w:asciiTheme="majorHAnsi" w:eastAsiaTheme="majorEastAsia" w:hAnsiTheme="majorHAnsi" w:cstheme="majorBidi"/>
      <w:b/>
      <w:bCs/>
      <w:color w:val="ED7D31" w:themeColor="accent2"/>
      <w:sz w:val="28"/>
      <w:szCs w:val="28"/>
      <w:lang w:eastAsia="de-DE"/>
    </w:rPr>
  </w:style>
  <w:style w:type="character" w:customStyle="1" w:styleId="berschrift4Zchn">
    <w:name w:val="Überschrift 4 Zchn"/>
    <w:basedOn w:val="Absatz-Standardschriftart"/>
    <w:link w:val="berschrift4"/>
    <w:uiPriority w:val="9"/>
    <w:semiHidden/>
    <w:rsid w:val="00C7618B"/>
    <w:rPr>
      <w:rFonts w:asciiTheme="majorHAnsi" w:eastAsiaTheme="majorEastAsia" w:hAnsiTheme="majorHAnsi" w:cstheme="majorBidi"/>
      <w:i/>
      <w:iCs/>
      <w:color w:val="2F5496" w:themeColor="accent1" w:themeShade="BF"/>
      <w:szCs w:val="24"/>
      <w:lang w:eastAsia="de-DE"/>
    </w:rPr>
  </w:style>
  <w:style w:type="character" w:customStyle="1" w:styleId="berschrift5Zchn">
    <w:name w:val="Überschrift 5 Zchn"/>
    <w:basedOn w:val="Absatz-Standardschriftart"/>
    <w:link w:val="berschrift5"/>
    <w:uiPriority w:val="9"/>
    <w:semiHidden/>
    <w:rsid w:val="00C7618B"/>
    <w:rPr>
      <w:rFonts w:asciiTheme="majorHAnsi" w:eastAsiaTheme="majorEastAsia" w:hAnsiTheme="majorHAnsi" w:cstheme="majorBidi"/>
      <w:color w:val="2F5496" w:themeColor="accent1" w:themeShade="BF"/>
      <w:szCs w:val="24"/>
      <w:lang w:eastAsia="de-DE"/>
    </w:rPr>
  </w:style>
  <w:style w:type="character" w:customStyle="1" w:styleId="berschrift6Zchn">
    <w:name w:val="Überschrift 6 Zchn"/>
    <w:basedOn w:val="Absatz-Standardschriftart"/>
    <w:link w:val="berschrift6"/>
    <w:uiPriority w:val="9"/>
    <w:semiHidden/>
    <w:rsid w:val="00C7618B"/>
    <w:rPr>
      <w:rFonts w:asciiTheme="majorHAnsi" w:eastAsiaTheme="majorEastAsia" w:hAnsiTheme="majorHAnsi" w:cstheme="majorBidi"/>
      <w:color w:val="1F3763" w:themeColor="accent1" w:themeShade="7F"/>
      <w:szCs w:val="24"/>
      <w:lang w:eastAsia="de-DE"/>
    </w:rPr>
  </w:style>
  <w:style w:type="character" w:customStyle="1" w:styleId="berschrift7Zchn">
    <w:name w:val="Überschrift 7 Zchn"/>
    <w:basedOn w:val="Absatz-Standardschriftart"/>
    <w:link w:val="berschrift7"/>
    <w:uiPriority w:val="9"/>
    <w:semiHidden/>
    <w:rsid w:val="00C7618B"/>
    <w:rPr>
      <w:rFonts w:asciiTheme="majorHAnsi" w:eastAsiaTheme="majorEastAsia" w:hAnsiTheme="majorHAnsi" w:cstheme="majorBidi"/>
      <w:i/>
      <w:iCs/>
      <w:color w:val="1F3763" w:themeColor="accent1" w:themeShade="7F"/>
      <w:szCs w:val="24"/>
      <w:lang w:eastAsia="de-DE"/>
    </w:rPr>
  </w:style>
  <w:style w:type="character" w:customStyle="1" w:styleId="berschrift8Zchn">
    <w:name w:val="Überschrift 8 Zchn"/>
    <w:basedOn w:val="Absatz-Standardschriftart"/>
    <w:link w:val="berschrift8"/>
    <w:uiPriority w:val="9"/>
    <w:semiHidden/>
    <w:rsid w:val="00C7618B"/>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C7618B"/>
    <w:rPr>
      <w:rFonts w:asciiTheme="majorHAnsi" w:eastAsiaTheme="majorEastAsia" w:hAnsiTheme="majorHAnsi" w:cstheme="majorBidi"/>
      <w:i/>
      <w:iCs/>
      <w:color w:val="272727" w:themeColor="text1" w:themeTint="D8"/>
      <w:sz w:val="21"/>
      <w:szCs w:val="21"/>
      <w:lang w:eastAsia="de-DE"/>
    </w:rPr>
  </w:style>
  <w:style w:type="paragraph" w:styleId="Kopfzeile">
    <w:name w:val="header"/>
    <w:basedOn w:val="Standard"/>
    <w:link w:val="KopfzeileZchn"/>
    <w:uiPriority w:val="99"/>
    <w:unhideWhenUsed/>
    <w:rsid w:val="001C0E60"/>
    <w:pPr>
      <w:tabs>
        <w:tab w:val="center" w:pos="4536"/>
        <w:tab w:val="right" w:pos="9072"/>
      </w:tabs>
    </w:pPr>
  </w:style>
  <w:style w:type="character" w:customStyle="1" w:styleId="KopfzeileZchn">
    <w:name w:val="Kopfzeile Zchn"/>
    <w:basedOn w:val="Absatz-Standardschriftart"/>
    <w:link w:val="Kopfzeile"/>
    <w:uiPriority w:val="99"/>
    <w:rsid w:val="001C0E60"/>
    <w:rPr>
      <w:rFonts w:ascii="Arial" w:eastAsia="Times New Roman" w:hAnsi="Arial" w:cs="Times New Roman"/>
      <w:szCs w:val="24"/>
      <w:lang w:eastAsia="de-DE"/>
    </w:rPr>
  </w:style>
  <w:style w:type="paragraph" w:styleId="Fuzeile">
    <w:name w:val="footer"/>
    <w:basedOn w:val="Standard"/>
    <w:link w:val="FuzeileZchn"/>
    <w:uiPriority w:val="99"/>
    <w:unhideWhenUsed/>
    <w:rsid w:val="001C0E60"/>
    <w:pPr>
      <w:tabs>
        <w:tab w:val="center" w:pos="4536"/>
        <w:tab w:val="right" w:pos="9072"/>
      </w:tabs>
    </w:pPr>
  </w:style>
  <w:style w:type="character" w:customStyle="1" w:styleId="FuzeileZchn">
    <w:name w:val="Fußzeile Zchn"/>
    <w:basedOn w:val="Absatz-Standardschriftart"/>
    <w:link w:val="Fuzeile"/>
    <w:uiPriority w:val="99"/>
    <w:rsid w:val="001C0E60"/>
    <w:rPr>
      <w:rFonts w:ascii="Arial" w:eastAsia="Times New Roman" w:hAnsi="Arial" w:cs="Times New Roman"/>
      <w:szCs w:val="24"/>
      <w:lang w:eastAsia="de-DE"/>
    </w:rPr>
  </w:style>
  <w:style w:type="paragraph" w:styleId="Verzeichnis1">
    <w:name w:val="toc 1"/>
    <w:basedOn w:val="Standard"/>
    <w:next w:val="Standard"/>
    <w:autoRedefine/>
    <w:uiPriority w:val="39"/>
    <w:unhideWhenUsed/>
    <w:rsid w:val="00BD11BB"/>
    <w:pPr>
      <w:tabs>
        <w:tab w:val="left" w:pos="440"/>
        <w:tab w:val="right" w:leader="dot" w:pos="9062"/>
      </w:tabs>
      <w:spacing w:after="100"/>
    </w:pPr>
  </w:style>
  <w:style w:type="character" w:styleId="Platzhaltertext">
    <w:name w:val="Placeholder Text"/>
    <w:basedOn w:val="Absatz-Standardschriftart"/>
    <w:uiPriority w:val="99"/>
    <w:semiHidden/>
    <w:rsid w:val="001949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saemi.baumann@ntpf.ch?subject=Fragen%20Wettspiel" TargetMode="External"/><Relationship Id="rId14"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A3331B8F6B42598C8C9D1D121353AC"/>
        <w:category>
          <w:name w:val="Allgemein"/>
          <w:gallery w:val="placeholder"/>
        </w:category>
        <w:types>
          <w:type w:val="bbPlcHdr"/>
        </w:types>
        <w:behaviors>
          <w:behavior w:val="content"/>
        </w:behaviors>
        <w:guid w:val="{54004345-17CC-4596-8C2A-1735AC2C4678}"/>
      </w:docPartPr>
      <w:docPartBody>
        <w:p w:rsidR="000930F1" w:rsidRDefault="00577B92">
          <w:r w:rsidRPr="00131B24">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DA"/>
    <w:rsid w:val="00017C0F"/>
    <w:rsid w:val="000930F1"/>
    <w:rsid w:val="001E4DFA"/>
    <w:rsid w:val="00577B92"/>
    <w:rsid w:val="005A01DA"/>
    <w:rsid w:val="006F7556"/>
    <w:rsid w:val="00736979"/>
    <w:rsid w:val="009F4BDE"/>
    <w:rsid w:val="00D5311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1DA"/>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77B9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EA8762F606AF40BD304786B1FC7FD7" ma:contentTypeVersion="14" ma:contentTypeDescription="Ein neues Dokument erstellen." ma:contentTypeScope="" ma:versionID="5752107968823337935895b38ce5b246">
  <xsd:schema xmlns:xsd="http://www.w3.org/2001/XMLSchema" xmlns:xs="http://www.w3.org/2001/XMLSchema" xmlns:p="http://schemas.microsoft.com/office/2006/metadata/properties" xmlns:ns2="f9b33728-9845-4c26-b590-97e8e3d7ce2f" xmlns:ns3="6b0bada8-e6de-4a4a-adfd-6bbcc2b42952" targetNamespace="http://schemas.microsoft.com/office/2006/metadata/properties" ma:root="true" ma:fieldsID="588856a596a2d0e9635bbe4d03799525" ns2:_="" ns3:_="">
    <xsd:import namespace="f9b33728-9845-4c26-b590-97e8e3d7ce2f"/>
    <xsd:import namespace="6b0bada8-e6de-4a4a-adfd-6bbcc2b4295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33728-9845-4c26-b590-97e8e3d7ce2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608b17f-e7e2-49b7-92ad-3e7edf271e2d}"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41610A-2F4B-4CAF-8C10-A15327466AB2}">
  <ds:schemaRefs>
    <ds:schemaRef ds:uri="http://schemas.openxmlformats.org/officeDocument/2006/bibliography"/>
  </ds:schemaRefs>
</ds:datastoreItem>
</file>

<file path=customXml/itemProps2.xml><?xml version="1.0" encoding="utf-8"?>
<ds:datastoreItem xmlns:ds="http://schemas.openxmlformats.org/officeDocument/2006/customXml" ds:itemID="{4E43D7D4-E494-4942-9E90-0859ACA79AC4}"/>
</file>

<file path=customXml/itemProps3.xml><?xml version="1.0" encoding="utf-8"?>
<ds:datastoreItem xmlns:ds="http://schemas.openxmlformats.org/officeDocument/2006/customXml" ds:itemID="{F76F4054-CC3B-47FE-B893-DE3E5A3B83B2}"/>
</file>

<file path=docProps/app.xml><?xml version="1.0" encoding="utf-8"?>
<Properties xmlns="http://schemas.openxmlformats.org/officeDocument/2006/extended-properties" xmlns:vt="http://schemas.openxmlformats.org/officeDocument/2006/docPropsVTypes">
  <Template>Normal.dotm</Template>
  <TotalTime>0</TotalTime>
  <Pages>8</Pages>
  <Words>1159</Words>
  <Characters>7305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Wettspielprogramm 2023</vt:lpstr>
    </vt:vector>
  </TitlesOfParts>
  <Company/>
  <LinksUpToDate>false</LinksUpToDate>
  <CharactersWithSpaces>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Wettspielprogramm 2023</dc:title>
  <dc:subject/>
  <dc:creator>KV Schweiz</dc:creator>
  <cp:keywords/>
  <cp:lastPrinted>2023-02-26T16:52:00Z</cp:lastPrinted>
  <dcterms:created xsi:type="dcterms:W3CDTF">2022-09-07T19:00:00Z</dcterms:created>
  <dcterms:modified xsi:type="dcterms:W3CDTF">2023-02-26T17:03:00Z</dcterms:modified>
</cp:coreProperties>
</file>